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6" w:type="dxa"/>
        <w:jc w:val="center"/>
        <w:tblLayout w:type="fixed"/>
        <w:tblLook w:val="0000" w:firstRow="0" w:lastRow="0" w:firstColumn="0" w:lastColumn="0" w:noHBand="0" w:noVBand="0"/>
      </w:tblPr>
      <w:tblGrid>
        <w:gridCol w:w="4015"/>
        <w:gridCol w:w="5761"/>
      </w:tblGrid>
      <w:tr w:rsidR="00A94406" w:rsidRPr="00A94406" w14:paraId="65BA0661" w14:textId="77777777" w:rsidTr="00857402">
        <w:trPr>
          <w:jc w:val="center"/>
        </w:trPr>
        <w:tc>
          <w:tcPr>
            <w:tcW w:w="4015" w:type="dxa"/>
          </w:tcPr>
          <w:p w14:paraId="38CA5256" w14:textId="77777777" w:rsidR="00201647" w:rsidRPr="00A94406" w:rsidRDefault="00201647" w:rsidP="00201647">
            <w:pPr>
              <w:widowControl w:val="0"/>
              <w:spacing w:after="0" w:line="240" w:lineRule="auto"/>
              <w:jc w:val="center"/>
              <w:rPr>
                <w:rFonts w:eastAsia="Calibri" w:cs="Times New Roman"/>
                <w:sz w:val="26"/>
                <w:szCs w:val="26"/>
                <w:vertAlign w:val="baseline"/>
              </w:rPr>
            </w:pPr>
            <w:r w:rsidRPr="00A94406">
              <w:rPr>
                <w:rFonts w:eastAsia="Calibri" w:cs="Times New Roman"/>
                <w:sz w:val="26"/>
                <w:szCs w:val="26"/>
                <w:vertAlign w:val="baseline"/>
              </w:rPr>
              <w:t>UBND TỈNH ĐỒNG THÁP</w:t>
            </w:r>
          </w:p>
        </w:tc>
        <w:tc>
          <w:tcPr>
            <w:tcW w:w="5761" w:type="dxa"/>
          </w:tcPr>
          <w:p w14:paraId="44C5722D" w14:textId="77777777" w:rsidR="00201647" w:rsidRPr="00A94406" w:rsidRDefault="00201647" w:rsidP="00201647">
            <w:pPr>
              <w:widowControl w:val="0"/>
              <w:spacing w:after="0" w:line="240" w:lineRule="auto"/>
              <w:jc w:val="center"/>
              <w:rPr>
                <w:rFonts w:eastAsia="Calibri" w:cs="Times New Roman"/>
                <w:b/>
                <w:bCs/>
                <w:sz w:val="26"/>
                <w:szCs w:val="26"/>
                <w:vertAlign w:val="baseline"/>
              </w:rPr>
            </w:pPr>
            <w:r w:rsidRPr="00A94406">
              <w:rPr>
                <w:rFonts w:eastAsia="Calibri" w:cs="Times New Roman"/>
                <w:b/>
                <w:bCs/>
                <w:sz w:val="26"/>
                <w:szCs w:val="26"/>
                <w:vertAlign w:val="baseline"/>
              </w:rPr>
              <w:t>CỘNG HÒA XÃ HỘI CHỦ NGHĨA VIỆT NAM</w:t>
            </w:r>
          </w:p>
        </w:tc>
      </w:tr>
      <w:tr w:rsidR="00A94406" w:rsidRPr="00A94406" w14:paraId="6AC651E4" w14:textId="77777777" w:rsidTr="00857402">
        <w:trPr>
          <w:jc w:val="center"/>
        </w:trPr>
        <w:tc>
          <w:tcPr>
            <w:tcW w:w="4015" w:type="dxa"/>
          </w:tcPr>
          <w:p w14:paraId="2C93B5DE" w14:textId="77777777" w:rsidR="00201647" w:rsidRPr="00A94406" w:rsidRDefault="00201647" w:rsidP="00201647">
            <w:pPr>
              <w:widowControl w:val="0"/>
              <w:spacing w:after="0" w:line="240" w:lineRule="auto"/>
              <w:jc w:val="center"/>
              <w:rPr>
                <w:rFonts w:eastAsia="Calibri" w:cs="Times New Roman"/>
                <w:b/>
                <w:bCs/>
                <w:sz w:val="26"/>
                <w:szCs w:val="26"/>
                <w:vertAlign w:val="baseline"/>
              </w:rPr>
            </w:pPr>
            <w:r w:rsidRPr="00A94406">
              <w:rPr>
                <w:rFonts w:eastAsia="Calibri" w:cs="Times New Roman"/>
                <w:b/>
                <w:bCs/>
                <w:sz w:val="26"/>
                <w:szCs w:val="26"/>
                <w:vertAlign w:val="baseline"/>
              </w:rPr>
              <w:t>SỞ GIÁO DỤC VÀ ĐÀO TẠO</w:t>
            </w:r>
          </w:p>
        </w:tc>
        <w:tc>
          <w:tcPr>
            <w:tcW w:w="5761" w:type="dxa"/>
          </w:tcPr>
          <w:p w14:paraId="39B4DE70" w14:textId="77777777" w:rsidR="00201647" w:rsidRPr="00A94406" w:rsidRDefault="00201647" w:rsidP="00201647">
            <w:pPr>
              <w:widowControl w:val="0"/>
              <w:spacing w:after="0" w:line="240" w:lineRule="auto"/>
              <w:jc w:val="center"/>
              <w:outlineLvl w:val="0"/>
              <w:rPr>
                <w:rFonts w:eastAsia="Calibri" w:cs="Times New Roman"/>
                <w:b/>
                <w:bCs/>
                <w:szCs w:val="28"/>
                <w:vertAlign w:val="baseline"/>
              </w:rPr>
            </w:pPr>
            <w:r w:rsidRPr="00A94406">
              <w:rPr>
                <w:rFonts w:eastAsia="Calibri" w:cs="Times New Roman"/>
                <w:b/>
                <w:bCs/>
                <w:szCs w:val="28"/>
                <w:vertAlign w:val="baseline"/>
              </w:rPr>
              <w:t>Độc lập – Tự do – Hạnh phúc</w:t>
            </w:r>
          </w:p>
        </w:tc>
      </w:tr>
      <w:tr w:rsidR="00A94406" w:rsidRPr="00A94406" w14:paraId="0C412775" w14:textId="77777777" w:rsidTr="00857402">
        <w:trPr>
          <w:trHeight w:val="20"/>
          <w:jc w:val="center"/>
        </w:trPr>
        <w:tc>
          <w:tcPr>
            <w:tcW w:w="4015" w:type="dxa"/>
          </w:tcPr>
          <w:p w14:paraId="5540848C" w14:textId="77777777" w:rsidR="00201647" w:rsidRPr="00A94406" w:rsidRDefault="00201647" w:rsidP="00201647">
            <w:pPr>
              <w:widowControl w:val="0"/>
              <w:spacing w:after="0" w:line="120" w:lineRule="auto"/>
              <w:jc w:val="center"/>
              <w:rPr>
                <w:rFonts w:eastAsia="Calibri" w:cs="Times New Roman"/>
                <w:sz w:val="27"/>
                <w:szCs w:val="27"/>
                <w:vertAlign w:val="baseline"/>
              </w:rPr>
            </w:pPr>
            <w:r w:rsidRPr="00A94406">
              <w:rPr>
                <w:rFonts w:eastAsia="Calibri" w:cs="Times New Roman"/>
                <w:noProof/>
                <w:sz w:val="27"/>
                <w:szCs w:val="27"/>
              </w:rPr>
              <mc:AlternateContent>
                <mc:Choice Requires="wps">
                  <w:drawing>
                    <wp:anchor distT="0" distB="0" distL="114300" distR="114300" simplePos="0" relativeHeight="251657216" behindDoc="0" locked="0" layoutInCell="1" allowOverlap="1" wp14:anchorId="74E6A512" wp14:editId="4F5786E5">
                      <wp:simplePos x="0" y="0"/>
                      <wp:positionH relativeFrom="column">
                        <wp:posOffset>675005</wp:posOffset>
                      </wp:positionH>
                      <wp:positionV relativeFrom="paragraph">
                        <wp:posOffset>14605</wp:posOffset>
                      </wp:positionV>
                      <wp:extent cx="98679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79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A8A8B"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1.15pt" to="130.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" strokeweight=".5pt">
                      <v:stroke joinstyle="miter"/>
                    </v:line>
                  </w:pict>
                </mc:Fallback>
              </mc:AlternateContent>
            </w:r>
          </w:p>
        </w:tc>
        <w:tc>
          <w:tcPr>
            <w:tcW w:w="5761" w:type="dxa"/>
          </w:tcPr>
          <w:p w14:paraId="2729DE48" w14:textId="77777777" w:rsidR="00201647" w:rsidRPr="00A94406" w:rsidRDefault="00201647" w:rsidP="00201647">
            <w:pPr>
              <w:widowControl w:val="0"/>
              <w:spacing w:after="0" w:line="120" w:lineRule="auto"/>
              <w:ind w:left="1057"/>
              <w:outlineLvl w:val="0"/>
              <w:rPr>
                <w:rFonts w:eastAsia="Calibri" w:cs="Times New Roman"/>
                <w:b/>
                <w:bCs/>
                <w:i/>
                <w:iCs/>
                <w:sz w:val="25"/>
                <w:szCs w:val="25"/>
              </w:rPr>
            </w:pPr>
            <w:r w:rsidRPr="00A94406">
              <w:rPr>
                <w:rFonts w:eastAsia="Calibri" w:cs="Times New Roman"/>
                <w:b/>
                <w:bCs/>
                <w:i/>
                <w:iCs/>
                <w:noProof/>
                <w:sz w:val="25"/>
                <w:szCs w:val="25"/>
              </w:rPr>
              <mc:AlternateContent>
                <mc:Choice Requires="wps">
                  <w:drawing>
                    <wp:anchor distT="0" distB="0" distL="114300" distR="114300" simplePos="0" relativeHeight="251659264" behindDoc="0" locked="0" layoutInCell="1" allowOverlap="1" wp14:anchorId="6BDED3A2" wp14:editId="5005C372">
                      <wp:simplePos x="0" y="0"/>
                      <wp:positionH relativeFrom="column">
                        <wp:posOffset>667702</wp:posOffset>
                      </wp:positionH>
                      <wp:positionV relativeFrom="paragraph">
                        <wp:posOffset>22225</wp:posOffset>
                      </wp:positionV>
                      <wp:extent cx="2178050" cy="0"/>
                      <wp:effectExtent l="0" t="0" r="0" b="0"/>
                      <wp:wrapNone/>
                      <wp:docPr id="346907454" name="Straight Connector 3"/>
                      <wp:cNvGraphicFramePr/>
                      <a:graphic xmlns:a="http://schemas.openxmlformats.org/drawingml/2006/main">
                        <a:graphicData uri="http://schemas.microsoft.com/office/word/2010/wordprocessingShape">
                          <wps:wsp>
                            <wps:cNvCnPr/>
                            <wps:spPr>
                              <a:xfrm>
                                <a:off x="0" y="0"/>
                                <a:ext cx="217805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D35C281"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5pt,1.75pt" to="224.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" strokeweight=".5pt"/>
                  </w:pict>
                </mc:Fallback>
              </mc:AlternateContent>
            </w:r>
          </w:p>
        </w:tc>
      </w:tr>
      <w:tr w:rsidR="00A94406" w:rsidRPr="00A94406" w14:paraId="1603781C" w14:textId="77777777" w:rsidTr="00857402">
        <w:trPr>
          <w:jc w:val="center"/>
        </w:trPr>
        <w:tc>
          <w:tcPr>
            <w:tcW w:w="4015" w:type="dxa"/>
          </w:tcPr>
          <w:p w14:paraId="3A9368EE" w14:textId="77777777" w:rsidR="00201647" w:rsidRPr="00A94406" w:rsidRDefault="00201647" w:rsidP="00201647">
            <w:pPr>
              <w:widowControl w:val="0"/>
              <w:spacing w:after="0" w:line="240" w:lineRule="auto"/>
              <w:jc w:val="center"/>
              <w:rPr>
                <w:rFonts w:eastAsia="Calibri" w:cs="Times New Roman"/>
                <w:sz w:val="26"/>
                <w:szCs w:val="26"/>
                <w:u w:val="single"/>
                <w:vertAlign w:val="baseline"/>
              </w:rPr>
            </w:pPr>
            <w:r w:rsidRPr="00A94406">
              <w:rPr>
                <w:rFonts w:eastAsia="Calibri" w:cs="Times New Roman"/>
                <w:sz w:val="26"/>
                <w:szCs w:val="26"/>
                <w:vertAlign w:val="baseline"/>
              </w:rPr>
              <w:t>Số:          /SGDĐT-GDPT</w:t>
            </w:r>
          </w:p>
        </w:tc>
        <w:tc>
          <w:tcPr>
            <w:tcW w:w="5761" w:type="dxa"/>
          </w:tcPr>
          <w:p w14:paraId="442D397E" w14:textId="77777777" w:rsidR="00201647" w:rsidRPr="00A94406" w:rsidRDefault="00201647" w:rsidP="00201647">
            <w:pPr>
              <w:widowControl w:val="0"/>
              <w:spacing w:after="0" w:line="240" w:lineRule="auto"/>
              <w:jc w:val="center"/>
              <w:outlineLvl w:val="0"/>
              <w:rPr>
                <w:rFonts w:eastAsia="Calibri" w:cs="Times New Roman"/>
                <w:i/>
                <w:iCs/>
                <w:szCs w:val="28"/>
                <w:vertAlign w:val="baseline"/>
              </w:rPr>
            </w:pPr>
            <w:r w:rsidRPr="00A94406">
              <w:rPr>
                <w:rFonts w:eastAsia="Calibri" w:cs="Times New Roman"/>
                <w:i/>
                <w:iCs/>
                <w:szCs w:val="28"/>
                <w:vertAlign w:val="baseline"/>
              </w:rPr>
              <w:t>Đồng Tháp, ngày        tháng       năm 2025</w:t>
            </w:r>
          </w:p>
        </w:tc>
      </w:tr>
      <w:tr w:rsidR="00A94406" w:rsidRPr="00A94406" w14:paraId="2C668AC6" w14:textId="77777777" w:rsidTr="00857402">
        <w:trPr>
          <w:trHeight w:val="727"/>
          <w:jc w:val="center"/>
        </w:trPr>
        <w:tc>
          <w:tcPr>
            <w:tcW w:w="4015" w:type="dxa"/>
          </w:tcPr>
          <w:p w14:paraId="6EBDCB7D" w14:textId="77777777" w:rsidR="00F11E86" w:rsidRPr="00A94406" w:rsidRDefault="00F11E86" w:rsidP="00F11E86">
            <w:pPr>
              <w:widowControl w:val="0"/>
              <w:spacing w:after="0" w:line="240" w:lineRule="auto"/>
              <w:jc w:val="center"/>
              <w:rPr>
                <w:rFonts w:eastAsia="Calibri" w:cs="Times New Roman"/>
                <w:spacing w:val="-4"/>
                <w:sz w:val="26"/>
                <w:szCs w:val="26"/>
                <w:vertAlign w:val="baseline"/>
              </w:rPr>
            </w:pPr>
            <w:r w:rsidRPr="00A94406">
              <w:rPr>
                <w:rFonts w:eastAsia="Calibri" w:cs="Times New Roman"/>
                <w:spacing w:val="-4"/>
                <w:sz w:val="26"/>
                <w:szCs w:val="26"/>
                <w:vertAlign w:val="baseline"/>
              </w:rPr>
              <w:t xml:space="preserve">V/v thực hiện kiểm tra, đánh giá  </w:t>
            </w:r>
          </w:p>
          <w:p w14:paraId="52503E35" w14:textId="02348003" w:rsidR="00201647" w:rsidRPr="00A94406" w:rsidRDefault="00F11E86" w:rsidP="00F11E86">
            <w:pPr>
              <w:widowControl w:val="0"/>
              <w:spacing w:after="0" w:line="240" w:lineRule="auto"/>
              <w:jc w:val="center"/>
              <w:rPr>
                <w:rFonts w:eastAsia="Calibri" w:cs="Times New Roman"/>
                <w:spacing w:val="-4"/>
                <w:sz w:val="26"/>
                <w:szCs w:val="26"/>
                <w:vertAlign w:val="baseline"/>
              </w:rPr>
            </w:pPr>
            <w:r w:rsidRPr="00A94406">
              <w:rPr>
                <w:rFonts w:eastAsia="Calibri" w:cs="Times New Roman"/>
                <w:spacing w:val="-4"/>
                <w:sz w:val="26"/>
                <w:szCs w:val="26"/>
                <w:vertAlign w:val="baseline"/>
              </w:rPr>
              <w:t>đối với cấp THCS, THPT</w:t>
            </w:r>
          </w:p>
        </w:tc>
        <w:tc>
          <w:tcPr>
            <w:tcW w:w="5761" w:type="dxa"/>
          </w:tcPr>
          <w:p w14:paraId="6B6F6AF1" w14:textId="77777777" w:rsidR="00201647" w:rsidRPr="00A94406" w:rsidRDefault="00201647" w:rsidP="00201647">
            <w:pPr>
              <w:widowControl w:val="0"/>
              <w:spacing w:after="0" w:line="240" w:lineRule="auto"/>
              <w:ind w:left="1057"/>
              <w:outlineLvl w:val="0"/>
              <w:rPr>
                <w:rFonts w:eastAsia="Calibri" w:cs="Times New Roman"/>
                <w:b/>
                <w:bCs/>
                <w:sz w:val="25"/>
                <w:szCs w:val="25"/>
                <w:vertAlign w:val="baseline"/>
              </w:rPr>
            </w:pPr>
          </w:p>
        </w:tc>
      </w:tr>
      <w:tr w:rsidR="00A94406" w:rsidRPr="00A94406" w14:paraId="02BFE8B4" w14:textId="77777777" w:rsidTr="00857402">
        <w:trPr>
          <w:trHeight w:val="727"/>
          <w:jc w:val="center"/>
        </w:trPr>
        <w:tc>
          <w:tcPr>
            <w:tcW w:w="9776" w:type="dxa"/>
            <w:gridSpan w:val="2"/>
          </w:tcPr>
          <w:p w14:paraId="1289AEE8" w14:textId="4DAD4671" w:rsidR="00201647" w:rsidRPr="00A94406" w:rsidRDefault="00201647" w:rsidP="005F566C">
            <w:pPr>
              <w:widowControl w:val="0"/>
              <w:spacing w:before="240" w:after="0" w:line="240" w:lineRule="auto"/>
              <w:ind w:firstLine="2461"/>
              <w:jc w:val="both"/>
              <w:rPr>
                <w:rFonts w:eastAsia="Calibri" w:cs="Times New Roman"/>
                <w:szCs w:val="28"/>
                <w:vertAlign w:val="baseline"/>
              </w:rPr>
            </w:pPr>
            <w:r w:rsidRPr="00A94406">
              <w:rPr>
                <w:rFonts w:eastAsia="Calibri" w:cs="Times New Roman"/>
                <w:szCs w:val="28"/>
                <w:vertAlign w:val="baseline"/>
              </w:rPr>
              <w:t xml:space="preserve"> Kính gửi:</w:t>
            </w:r>
          </w:p>
          <w:p w14:paraId="2B5033D3" w14:textId="77777777" w:rsidR="00201647" w:rsidRPr="00A94406" w:rsidRDefault="00201647" w:rsidP="00D135DE">
            <w:pPr>
              <w:widowControl w:val="0"/>
              <w:spacing w:after="0" w:line="240" w:lineRule="auto"/>
              <w:ind w:firstLine="3595"/>
              <w:jc w:val="both"/>
              <w:rPr>
                <w:rFonts w:eastAsia="Calibri" w:cs="Times New Roman"/>
                <w:szCs w:val="28"/>
                <w:vertAlign w:val="baseline"/>
              </w:rPr>
            </w:pPr>
            <w:r w:rsidRPr="00A94406">
              <w:rPr>
                <w:rFonts w:eastAsia="Calibri" w:cs="Times New Roman"/>
                <w:szCs w:val="28"/>
                <w:vertAlign w:val="baseline"/>
              </w:rPr>
              <w:t>- Uỷ ban nhân dân các xã, phường;</w:t>
            </w:r>
          </w:p>
          <w:p w14:paraId="78CD9AFE" w14:textId="22C99B1C" w:rsidR="00201647" w:rsidRPr="00A94406" w:rsidRDefault="00201647" w:rsidP="00D135DE">
            <w:pPr>
              <w:widowControl w:val="0"/>
              <w:spacing w:after="0" w:line="240" w:lineRule="auto"/>
              <w:ind w:firstLine="3595"/>
              <w:jc w:val="both"/>
              <w:rPr>
                <w:rFonts w:eastAsia="Calibri" w:cs="Times New Roman"/>
                <w:b/>
                <w:bCs/>
                <w:sz w:val="25"/>
                <w:szCs w:val="25"/>
                <w:vertAlign w:val="baseline"/>
              </w:rPr>
            </w:pPr>
            <w:r w:rsidRPr="00A94406">
              <w:rPr>
                <w:rFonts w:eastAsia="Calibri" w:cs="Times New Roman"/>
                <w:szCs w:val="28"/>
                <w:vertAlign w:val="baseline"/>
              </w:rPr>
              <w:t xml:space="preserve">- Thủ trưởng các đơn vị trực thuộc Sở. </w:t>
            </w:r>
          </w:p>
        </w:tc>
      </w:tr>
    </w:tbl>
    <w:p w14:paraId="0A012535" w14:textId="5B2C0857" w:rsidR="00F11E86" w:rsidRPr="008B14E0" w:rsidRDefault="001051D2" w:rsidP="005052A1">
      <w:pPr>
        <w:widowControl w:val="0"/>
        <w:autoSpaceDE w:val="0"/>
        <w:autoSpaceDN w:val="0"/>
        <w:spacing w:before="360" w:after="120" w:line="240" w:lineRule="auto"/>
        <w:ind w:firstLine="567"/>
        <w:jc w:val="both"/>
        <w:rPr>
          <w:rFonts w:eastAsia="Calibri" w:cs="Times New Roman"/>
          <w:szCs w:val="28"/>
          <w:vertAlign w:val="baseline"/>
        </w:rPr>
      </w:pPr>
      <w:r w:rsidRPr="008B14E0">
        <w:rPr>
          <w:rFonts w:eastAsia="Times New Roman" w:cs="Times New Roman"/>
          <w:szCs w:val="28"/>
          <w:shd w:val="clear" w:color="auto" w:fill="FFFFFF"/>
          <w:vertAlign w:val="baseline"/>
        </w:rPr>
        <w:t xml:space="preserve">Căn cứ </w:t>
      </w:r>
      <w:r w:rsidR="00F34F2A" w:rsidRPr="008B14E0">
        <w:rPr>
          <w:rFonts w:eastAsia="Times New Roman" w:cs="Times New Roman"/>
          <w:szCs w:val="28"/>
          <w:shd w:val="clear" w:color="auto" w:fill="FFFFFF"/>
          <w:vertAlign w:val="baseline"/>
        </w:rPr>
        <w:t xml:space="preserve">Thông tư số 22/2021/TT-BGDĐT ngày 20 tháng 7 năm 2021 của Bộ Giáo dục và Đào tạo (GDĐT) về việc </w:t>
      </w:r>
      <w:r w:rsidR="00E8529E" w:rsidRPr="008B14E0">
        <w:rPr>
          <w:rFonts w:eastAsia="Times New Roman" w:cs="Times New Roman"/>
          <w:szCs w:val="28"/>
          <w:shd w:val="clear" w:color="auto" w:fill="FFFFFF"/>
          <w:vertAlign w:val="baseline"/>
        </w:rPr>
        <w:t>q</w:t>
      </w:r>
      <w:r w:rsidR="00F34F2A" w:rsidRPr="008B14E0">
        <w:rPr>
          <w:rFonts w:eastAsia="Times New Roman" w:cs="Times New Roman"/>
          <w:szCs w:val="28"/>
          <w:shd w:val="clear" w:color="auto" w:fill="FFFFFF"/>
          <w:vertAlign w:val="baseline"/>
        </w:rPr>
        <w:t xml:space="preserve">uy định về đánh giá học sinh trung học cơ sở (THCS) và học sinh trung học phổ thông (THPT) và </w:t>
      </w:r>
      <w:r w:rsidR="00F11E86" w:rsidRPr="008B14E0">
        <w:rPr>
          <w:rFonts w:eastAsia="Calibri" w:cs="Times New Roman"/>
          <w:szCs w:val="28"/>
          <w:vertAlign w:val="baseline"/>
        </w:rPr>
        <w:t xml:space="preserve">Công văn số 7991/BGDĐT-GDTrH ngày 17 tháng 12 năm 2024 của Bộ GDĐT về việc thực hiện kiểm tra, đánh giá </w:t>
      </w:r>
      <w:bookmarkStart w:id="0" w:name="_Hlk187655438"/>
      <w:r w:rsidR="00F11E86" w:rsidRPr="008B14E0">
        <w:rPr>
          <w:rFonts w:eastAsia="Calibri" w:cs="Times New Roman"/>
          <w:szCs w:val="28"/>
          <w:vertAlign w:val="baseline"/>
        </w:rPr>
        <w:t xml:space="preserve">đối với cấp THCS, </w:t>
      </w:r>
      <w:bookmarkEnd w:id="0"/>
      <w:r w:rsidR="00F11E86" w:rsidRPr="008B14E0">
        <w:rPr>
          <w:rFonts w:eastAsia="Calibri" w:cs="Times New Roman"/>
          <w:szCs w:val="28"/>
          <w:vertAlign w:val="baseline"/>
        </w:rPr>
        <w:t>THPT</w:t>
      </w:r>
      <w:r w:rsidR="008F5B00" w:rsidRPr="008B14E0">
        <w:rPr>
          <w:rFonts w:eastAsia="Calibri" w:cs="Times New Roman"/>
          <w:szCs w:val="28"/>
          <w:vertAlign w:val="baseline"/>
        </w:rPr>
        <w:t xml:space="preserve"> (sau đây gọi chung là Công văn số 7991/BGDĐT-GDTrH)</w:t>
      </w:r>
      <w:r w:rsidR="00F11E86" w:rsidRPr="008B14E0">
        <w:rPr>
          <w:rFonts w:eastAsia="Calibri" w:cs="Times New Roman"/>
          <w:szCs w:val="28"/>
          <w:vertAlign w:val="baseline"/>
        </w:rPr>
        <w:t>, Sở GDĐT hướng dẫn thực hiện kiểm tra, đánh giá đối với cấp THCS, THPT như sau:</w:t>
      </w:r>
    </w:p>
    <w:p w14:paraId="04D69590" w14:textId="77777777" w:rsidR="00F11E86" w:rsidRPr="008B14E0" w:rsidRDefault="00F11E86" w:rsidP="005052A1">
      <w:pPr>
        <w:widowControl w:val="0"/>
        <w:tabs>
          <w:tab w:val="left" w:pos="2830"/>
        </w:tabs>
        <w:spacing w:before="120" w:after="120" w:line="240" w:lineRule="auto"/>
        <w:ind w:firstLine="567"/>
        <w:jc w:val="both"/>
        <w:rPr>
          <w:rFonts w:cs="Arial"/>
          <w:b/>
          <w:bCs/>
          <w:szCs w:val="28"/>
          <w:vertAlign w:val="baseline"/>
        </w:rPr>
      </w:pPr>
      <w:r w:rsidRPr="008B14E0">
        <w:rPr>
          <w:rFonts w:cs="Arial"/>
          <w:b/>
          <w:bCs/>
          <w:szCs w:val="28"/>
          <w:vertAlign w:val="baseline"/>
        </w:rPr>
        <w:t>I. MỤC ĐÍCH – YÊU CẦU</w:t>
      </w:r>
    </w:p>
    <w:p w14:paraId="288E4554" w14:textId="6E03864E" w:rsidR="00D65461" w:rsidRPr="008B14E0" w:rsidRDefault="00D65461" w:rsidP="005052A1">
      <w:pPr>
        <w:widowControl w:val="0"/>
        <w:tabs>
          <w:tab w:val="left" w:pos="2830"/>
        </w:tabs>
        <w:spacing w:before="120" w:after="120" w:line="240" w:lineRule="auto"/>
        <w:ind w:firstLine="567"/>
        <w:jc w:val="both"/>
        <w:rPr>
          <w:rFonts w:cs="Arial"/>
          <w:b/>
          <w:bCs/>
          <w:szCs w:val="28"/>
          <w:vertAlign w:val="baseline"/>
        </w:rPr>
      </w:pPr>
      <w:r w:rsidRPr="008B14E0">
        <w:rPr>
          <w:rFonts w:cs="Arial"/>
          <w:b/>
          <w:bCs/>
          <w:szCs w:val="28"/>
          <w:vertAlign w:val="baseline"/>
        </w:rPr>
        <w:t>1. Mục đích</w:t>
      </w:r>
    </w:p>
    <w:p w14:paraId="5F7C51A2" w14:textId="0806C838" w:rsidR="00D65461" w:rsidRPr="008B14E0" w:rsidRDefault="00D65461" w:rsidP="005052A1">
      <w:pPr>
        <w:widowControl w:val="0"/>
        <w:tabs>
          <w:tab w:val="left" w:pos="2830"/>
        </w:tabs>
        <w:spacing w:before="120" w:after="120" w:line="240" w:lineRule="auto"/>
        <w:ind w:firstLine="567"/>
        <w:jc w:val="both"/>
        <w:rPr>
          <w:rFonts w:cs="Arial"/>
          <w:szCs w:val="28"/>
          <w:vertAlign w:val="baseline"/>
        </w:rPr>
      </w:pPr>
      <w:r w:rsidRPr="008B14E0">
        <w:rPr>
          <w:rFonts w:cs="Arial"/>
          <w:szCs w:val="28"/>
          <w:vertAlign w:val="baseline"/>
        </w:rPr>
        <w:t>Đánh giá nhằm xác định mức độ hoàn thành nhiệm vụ rèn luyện và học tập của học sinh theo yêu cầu cần đạt được quy định trong Chương trình giáo dục phổ thông; cung cấp thông tin chính xác, kịp thời để học sinh điều chỉnh hoạt động rèn luyện và học tập, cán bộ quản lý giáo dục và giáo viên điều chỉnh hoạt động dạy học.</w:t>
      </w:r>
    </w:p>
    <w:p w14:paraId="229EF7AD" w14:textId="1D4277AE" w:rsidR="00D65461" w:rsidRPr="008B14E0" w:rsidRDefault="00D65461" w:rsidP="005052A1">
      <w:pPr>
        <w:widowControl w:val="0"/>
        <w:tabs>
          <w:tab w:val="left" w:pos="2830"/>
        </w:tabs>
        <w:spacing w:before="120" w:after="120" w:line="240" w:lineRule="auto"/>
        <w:ind w:firstLine="567"/>
        <w:jc w:val="both"/>
        <w:rPr>
          <w:rFonts w:cs="Arial"/>
          <w:b/>
          <w:bCs/>
          <w:szCs w:val="28"/>
          <w:vertAlign w:val="baseline"/>
        </w:rPr>
      </w:pPr>
      <w:r w:rsidRPr="008B14E0">
        <w:rPr>
          <w:rFonts w:cs="Arial"/>
          <w:b/>
          <w:bCs/>
          <w:szCs w:val="28"/>
          <w:vertAlign w:val="baseline"/>
        </w:rPr>
        <w:t>2. Yêu cầu</w:t>
      </w:r>
    </w:p>
    <w:p w14:paraId="78279F9E" w14:textId="4348E9DE" w:rsidR="009C6795" w:rsidRPr="008B14E0" w:rsidRDefault="009C6795" w:rsidP="005052A1">
      <w:pPr>
        <w:widowControl w:val="0"/>
        <w:tabs>
          <w:tab w:val="left" w:pos="2830"/>
        </w:tabs>
        <w:spacing w:before="120" w:after="120" w:line="240" w:lineRule="auto"/>
        <w:ind w:firstLine="567"/>
        <w:jc w:val="both"/>
        <w:rPr>
          <w:rFonts w:cs="Arial"/>
          <w:szCs w:val="28"/>
          <w:vertAlign w:val="baseline"/>
        </w:rPr>
      </w:pPr>
      <w:r w:rsidRPr="008B14E0">
        <w:rPr>
          <w:rFonts w:cs="Arial"/>
          <w:szCs w:val="28"/>
          <w:vertAlign w:val="baseline"/>
        </w:rPr>
        <w:t>a) Đánh giá căn cứ yêu cầu cần đạt của Chương trình giáo dục phổ thông từng môn học/hoạt động giáo dục (sau đây gọi chung là môn học); nội dung, phạm vi theo chương trình và kế hoạch giáo dục.</w:t>
      </w:r>
    </w:p>
    <w:p w14:paraId="2323618B" w14:textId="77777777" w:rsidR="009C6795" w:rsidRPr="008B14E0" w:rsidRDefault="009C6795" w:rsidP="005052A1">
      <w:pPr>
        <w:widowControl w:val="0"/>
        <w:tabs>
          <w:tab w:val="left" w:pos="2830"/>
        </w:tabs>
        <w:spacing w:before="120" w:after="120" w:line="240" w:lineRule="auto"/>
        <w:ind w:firstLine="567"/>
        <w:jc w:val="both"/>
        <w:rPr>
          <w:rFonts w:cs="Arial"/>
          <w:spacing w:val="-2"/>
          <w:szCs w:val="28"/>
          <w:vertAlign w:val="baseline"/>
          <w:lang w:val="pt-BR"/>
        </w:rPr>
      </w:pPr>
      <w:r w:rsidRPr="008B14E0">
        <w:rPr>
          <w:rFonts w:cs="Arial"/>
          <w:spacing w:val="-2"/>
          <w:szCs w:val="28"/>
          <w:vertAlign w:val="baseline"/>
        </w:rPr>
        <w:t xml:space="preserve">b) Bảo đảm tính chính xác, toàn diện, công bằng, trung thực, khách quan; </w:t>
      </w:r>
      <w:r w:rsidRPr="008B14E0">
        <w:rPr>
          <w:rFonts w:eastAsia="Calibri" w:cs="Times New Roman"/>
          <w:spacing w:val="-2"/>
          <w:szCs w:val="28"/>
          <w:vertAlign w:val="baseline"/>
          <w:lang w:val="pt-BR"/>
        </w:rPr>
        <w:t xml:space="preserve">hoạt động đánh giá cần được thiết kế có mục tiêu rõ ràng, tiêu chí cụ thể, hướng dẫn chấm điểm minh bạch, thông báo trước về yêu cầu và hình thức thực hiện để học sinh chủ động tham gia. </w:t>
      </w:r>
      <w:r w:rsidRPr="008B14E0">
        <w:rPr>
          <w:rFonts w:cs="Arial"/>
          <w:spacing w:val="-2"/>
          <w:szCs w:val="28"/>
          <w:vertAlign w:val="baseline"/>
          <w:lang w:val="pt-BR"/>
        </w:rPr>
        <w:t xml:space="preserve">Đồng thời, thực hiện bằng nhiều phương pháp, hình thức, kĩ thuật và công cụ khác nhau vì sự tiến bộ của học sinh, chú trọng đánh giá quá trình học tập, không gây áp lực, không so sánh học sinh với nhau và coi trọng việc động viên, khuyến khích sự cố gắng trong rèn luyện và học tập của học sinh. </w:t>
      </w:r>
    </w:p>
    <w:p w14:paraId="6493B0D5" w14:textId="51ECD7E6" w:rsidR="00F11E86" w:rsidRPr="008B14E0" w:rsidRDefault="00F11E86" w:rsidP="005052A1">
      <w:pPr>
        <w:widowControl w:val="0"/>
        <w:tabs>
          <w:tab w:val="left" w:pos="2830"/>
        </w:tabs>
        <w:spacing w:before="120" w:after="120" w:line="240" w:lineRule="auto"/>
        <w:ind w:firstLine="567"/>
        <w:jc w:val="both"/>
        <w:rPr>
          <w:rFonts w:cs="Arial"/>
          <w:b/>
          <w:bCs/>
          <w:szCs w:val="28"/>
          <w:lang w:val="pt-BR"/>
        </w:rPr>
      </w:pPr>
      <w:r w:rsidRPr="008B14E0">
        <w:rPr>
          <w:rFonts w:cs="Arial"/>
          <w:b/>
          <w:bCs/>
          <w:szCs w:val="28"/>
          <w:vertAlign w:val="baseline"/>
          <w:lang w:val="pt-BR"/>
        </w:rPr>
        <w:t>II. KIỂM TRA, ĐÁNH GIÁ</w:t>
      </w:r>
    </w:p>
    <w:p w14:paraId="10F3BD9D" w14:textId="77777777" w:rsidR="00F11E86" w:rsidRPr="008B14E0" w:rsidRDefault="00F11E86" w:rsidP="005052A1">
      <w:pPr>
        <w:widowControl w:val="0"/>
        <w:tabs>
          <w:tab w:val="left" w:pos="2830"/>
        </w:tabs>
        <w:spacing w:before="120" w:after="120" w:line="240" w:lineRule="auto"/>
        <w:ind w:firstLine="567"/>
        <w:jc w:val="both"/>
        <w:rPr>
          <w:rFonts w:cs="Arial"/>
          <w:b/>
          <w:bCs/>
          <w:szCs w:val="28"/>
          <w:vertAlign w:val="baseline"/>
          <w:lang w:val="pt-BR"/>
        </w:rPr>
      </w:pPr>
      <w:r w:rsidRPr="008B14E0">
        <w:rPr>
          <w:rFonts w:cs="Arial"/>
          <w:b/>
          <w:bCs/>
          <w:szCs w:val="28"/>
          <w:vertAlign w:val="baseline"/>
          <w:lang w:val="pt-BR"/>
        </w:rPr>
        <w:t>1. Đánh giá thường xuyên</w:t>
      </w:r>
    </w:p>
    <w:p w14:paraId="71BDE887" w14:textId="77777777" w:rsidR="00F11E86" w:rsidRPr="008B14E0" w:rsidRDefault="00F11E86" w:rsidP="005052A1">
      <w:pPr>
        <w:widowControl w:val="0"/>
        <w:tabs>
          <w:tab w:val="left" w:pos="2830"/>
        </w:tabs>
        <w:spacing w:before="120" w:after="120" w:line="240" w:lineRule="auto"/>
        <w:ind w:firstLine="567"/>
        <w:jc w:val="both"/>
        <w:rPr>
          <w:rFonts w:cs="Arial"/>
          <w:szCs w:val="28"/>
          <w:vertAlign w:val="baseline"/>
          <w:lang w:val="pt-BR"/>
        </w:rPr>
      </w:pPr>
      <w:r w:rsidRPr="008B14E0">
        <w:rPr>
          <w:rFonts w:cs="Arial"/>
          <w:szCs w:val="28"/>
          <w:vertAlign w:val="baseline"/>
          <w:lang w:val="pt-BR"/>
        </w:rPr>
        <w:t>a) Đánh giá thường xuyên được thực hiện thông qua: Hỏi - đáp, viết, thuyết trình, thực hành, thí nghiệm, sản phẩm học tập,… phù hợp với đặc thù môn học.</w:t>
      </w:r>
    </w:p>
    <w:p w14:paraId="1D8E8199" w14:textId="77777777" w:rsidR="00F11E86" w:rsidRPr="008B14E0" w:rsidRDefault="00F11E86" w:rsidP="00C73161">
      <w:pPr>
        <w:widowControl w:val="0"/>
        <w:tabs>
          <w:tab w:val="left" w:pos="2830"/>
        </w:tabs>
        <w:spacing w:before="120" w:after="120" w:line="240" w:lineRule="auto"/>
        <w:ind w:firstLine="567"/>
        <w:jc w:val="both"/>
        <w:rPr>
          <w:rFonts w:cs="Arial"/>
          <w:szCs w:val="28"/>
          <w:vertAlign w:val="baseline"/>
          <w:lang w:val="pt-BR"/>
        </w:rPr>
      </w:pPr>
      <w:r w:rsidRPr="008B14E0">
        <w:rPr>
          <w:rFonts w:cs="Arial"/>
          <w:szCs w:val="28"/>
          <w:vertAlign w:val="baseline"/>
          <w:lang w:val="pt-BR"/>
        </w:rPr>
        <w:t xml:space="preserve">b) Đối với một môn học, mỗi học sinh được kiểm tra, đánh giá nhiều lần, </w:t>
      </w:r>
      <w:r w:rsidRPr="008B14E0">
        <w:rPr>
          <w:rFonts w:cs="Arial"/>
          <w:szCs w:val="28"/>
          <w:vertAlign w:val="baseline"/>
          <w:lang w:val="pt-BR"/>
        </w:rPr>
        <w:lastRenderedPageBreak/>
        <w:t>trong đó chọn một số lần kiểm tra, đánh giá phù hợp với tiến trình dạy học theo kế hoạch giáo dục của tổ chuyên môn, ghi kết quả đánh giá vào Sổ theo dõi và đánh giá học sinh (theo lớp học) để sử dụng trong việc đánh giá kết quả học tập môn học theo quy định.</w:t>
      </w:r>
    </w:p>
    <w:p w14:paraId="7F0E9C7A" w14:textId="77777777" w:rsidR="00F11E86" w:rsidRPr="008B14E0" w:rsidRDefault="00F11E86" w:rsidP="00C73161">
      <w:pPr>
        <w:widowControl w:val="0"/>
        <w:tabs>
          <w:tab w:val="left" w:pos="2830"/>
        </w:tabs>
        <w:spacing w:before="120" w:after="120" w:line="240" w:lineRule="auto"/>
        <w:ind w:firstLine="567"/>
        <w:jc w:val="both"/>
        <w:rPr>
          <w:rFonts w:cs="Arial"/>
          <w:szCs w:val="28"/>
          <w:lang w:val="pt-BR"/>
        </w:rPr>
      </w:pPr>
      <w:r w:rsidRPr="008B14E0">
        <w:rPr>
          <w:rFonts w:cs="Arial"/>
          <w:b/>
          <w:bCs/>
          <w:szCs w:val="28"/>
          <w:vertAlign w:val="baseline"/>
          <w:lang w:val="pt-BR"/>
        </w:rPr>
        <w:t>2. Đánh giá định kì</w:t>
      </w:r>
      <w:r w:rsidRPr="008B14E0">
        <w:rPr>
          <w:rFonts w:cs="Arial"/>
          <w:szCs w:val="28"/>
          <w:lang w:val="pt-BR"/>
        </w:rPr>
        <w:t>(</w:t>
      </w:r>
      <w:r w:rsidRPr="008B14E0">
        <w:rPr>
          <w:rFonts w:cs="Arial"/>
          <w:szCs w:val="28"/>
        </w:rPr>
        <w:footnoteReference w:id="1"/>
      </w:r>
      <w:r w:rsidRPr="008B14E0">
        <w:rPr>
          <w:rFonts w:cs="Arial"/>
          <w:szCs w:val="28"/>
          <w:lang w:val="pt-BR"/>
        </w:rPr>
        <w:t>)</w:t>
      </w:r>
    </w:p>
    <w:p w14:paraId="12C6069C" w14:textId="3781C552" w:rsidR="006E344D" w:rsidRPr="008B14E0" w:rsidRDefault="006E344D" w:rsidP="00C73161">
      <w:pPr>
        <w:widowControl w:val="0"/>
        <w:tabs>
          <w:tab w:val="left" w:pos="2830"/>
        </w:tabs>
        <w:spacing w:before="120" w:after="120" w:line="240" w:lineRule="auto"/>
        <w:ind w:firstLine="567"/>
        <w:jc w:val="both"/>
        <w:rPr>
          <w:rFonts w:cs="Arial"/>
          <w:szCs w:val="28"/>
          <w:vertAlign w:val="baseline"/>
          <w:lang w:val="pt-BR"/>
        </w:rPr>
      </w:pPr>
      <w:r w:rsidRPr="008B14E0">
        <w:rPr>
          <w:rFonts w:cs="Arial"/>
          <w:szCs w:val="28"/>
          <w:vertAlign w:val="baseline"/>
          <w:lang w:val="pt-BR"/>
        </w:rPr>
        <w:t>a) Về tổ chức kiểm tra, đánh giá</w:t>
      </w:r>
    </w:p>
    <w:p w14:paraId="0B4C277E" w14:textId="6CF6A30A" w:rsidR="006E344D" w:rsidRPr="008B14E0" w:rsidRDefault="006E344D" w:rsidP="00C73161">
      <w:pPr>
        <w:widowControl w:val="0"/>
        <w:tabs>
          <w:tab w:val="left" w:pos="2830"/>
        </w:tabs>
        <w:spacing w:before="120" w:after="120" w:line="240" w:lineRule="auto"/>
        <w:ind w:firstLine="567"/>
        <w:jc w:val="both"/>
        <w:rPr>
          <w:spacing w:val="-2"/>
          <w:szCs w:val="28"/>
          <w:vertAlign w:val="baseline"/>
        </w:rPr>
      </w:pPr>
      <w:r w:rsidRPr="008B14E0">
        <w:rPr>
          <w:spacing w:val="-2"/>
          <w:szCs w:val="28"/>
          <w:vertAlign w:val="baseline"/>
        </w:rPr>
        <w:t>Thực hiện tổ chứ</w:t>
      </w:r>
      <w:r w:rsidR="003F23F2" w:rsidRPr="008B14E0">
        <w:rPr>
          <w:spacing w:val="-2"/>
          <w:szCs w:val="28"/>
          <w:vertAlign w:val="baseline"/>
        </w:rPr>
        <w:t>c</w:t>
      </w:r>
      <w:r w:rsidRPr="008B14E0">
        <w:rPr>
          <w:spacing w:val="-2"/>
          <w:szCs w:val="28"/>
          <w:vertAlign w:val="baseline"/>
        </w:rPr>
        <w:t xml:space="preserve"> kiểm tra tập trung </w:t>
      </w:r>
      <w:r w:rsidR="00470B49" w:rsidRPr="008B14E0">
        <w:rPr>
          <w:spacing w:val="-2"/>
          <w:szCs w:val="28"/>
          <w:vertAlign w:val="baseline"/>
        </w:rPr>
        <w:t>đối vớ</w:t>
      </w:r>
      <w:r w:rsidR="003F23F2" w:rsidRPr="008B14E0">
        <w:rPr>
          <w:spacing w:val="-2"/>
          <w:szCs w:val="28"/>
          <w:vertAlign w:val="baseline"/>
        </w:rPr>
        <w:t>i các môn</w:t>
      </w:r>
      <w:r w:rsidR="00470B49" w:rsidRPr="008B14E0">
        <w:rPr>
          <w:spacing w:val="-2"/>
          <w:szCs w:val="28"/>
          <w:vertAlign w:val="baseline"/>
        </w:rPr>
        <w:t xml:space="preserve"> </w:t>
      </w:r>
      <w:r w:rsidR="003F23F2" w:rsidRPr="008B14E0">
        <w:rPr>
          <w:spacing w:val="-2"/>
          <w:szCs w:val="28"/>
          <w:vertAlign w:val="baseline"/>
        </w:rPr>
        <w:t>(</w:t>
      </w:r>
      <w:r w:rsidR="005052A1" w:rsidRPr="008B14E0">
        <w:rPr>
          <w:spacing w:val="-2"/>
          <w:szCs w:val="28"/>
          <w:vertAlign w:val="baseline"/>
        </w:rPr>
        <w:t xml:space="preserve">cấp </w:t>
      </w:r>
      <w:r w:rsidR="00267AF4" w:rsidRPr="008B14E0">
        <w:rPr>
          <w:b/>
          <w:spacing w:val="-2"/>
          <w:szCs w:val="28"/>
          <w:vertAlign w:val="baseline"/>
        </w:rPr>
        <w:t>THPT</w:t>
      </w:r>
      <w:r w:rsidR="00267AF4" w:rsidRPr="008B14E0">
        <w:rPr>
          <w:spacing w:val="-2"/>
          <w:szCs w:val="28"/>
          <w:vertAlign w:val="baseline"/>
        </w:rPr>
        <w:t xml:space="preserve">: </w:t>
      </w:r>
      <w:r w:rsidR="003F23F2" w:rsidRPr="008B14E0">
        <w:rPr>
          <w:spacing w:val="-2"/>
          <w:szCs w:val="28"/>
          <w:vertAlign w:val="baseline"/>
        </w:rPr>
        <w:t xml:space="preserve">Toán, Vật lí, Hoá học, Sinh học, Tin học, Ngữ văn, Lịch sử, Địa lí, </w:t>
      </w:r>
      <w:r w:rsidR="00D64C5C" w:rsidRPr="008B14E0">
        <w:rPr>
          <w:spacing w:val="-2"/>
          <w:szCs w:val="28"/>
          <w:vertAlign w:val="baseline"/>
        </w:rPr>
        <w:t xml:space="preserve">Tiếng </w:t>
      </w:r>
      <w:r w:rsidR="00D1695E" w:rsidRPr="008B14E0">
        <w:rPr>
          <w:spacing w:val="-2"/>
          <w:szCs w:val="28"/>
          <w:vertAlign w:val="baseline"/>
        </w:rPr>
        <w:t>A</w:t>
      </w:r>
      <w:r w:rsidR="00D64C5C" w:rsidRPr="008B14E0">
        <w:rPr>
          <w:spacing w:val="-2"/>
          <w:szCs w:val="28"/>
          <w:vertAlign w:val="baseline"/>
        </w:rPr>
        <w:t>nh,</w:t>
      </w:r>
      <w:r w:rsidR="00D1695E" w:rsidRPr="008B14E0">
        <w:rPr>
          <w:spacing w:val="-2"/>
          <w:szCs w:val="28"/>
          <w:vertAlign w:val="baseline"/>
        </w:rPr>
        <w:t xml:space="preserve"> </w:t>
      </w:r>
      <w:r w:rsidR="003F23F2" w:rsidRPr="008B14E0">
        <w:rPr>
          <w:spacing w:val="-2"/>
          <w:szCs w:val="28"/>
          <w:vertAlign w:val="baseline"/>
        </w:rPr>
        <w:t>Giáo dục kinh tế và pháp luật</w:t>
      </w:r>
      <w:r w:rsidR="00EE6064" w:rsidRPr="008B14E0">
        <w:rPr>
          <w:spacing w:val="-2"/>
          <w:szCs w:val="28"/>
          <w:vertAlign w:val="baseline"/>
        </w:rPr>
        <w:t xml:space="preserve">, </w:t>
      </w:r>
      <w:r w:rsidR="00D1695E" w:rsidRPr="008B14E0">
        <w:rPr>
          <w:rFonts w:cs="Times New Roman"/>
          <w:spacing w:val="-2"/>
          <w:szCs w:val="28"/>
          <w:vertAlign w:val="baseline"/>
        </w:rPr>
        <w:t>Công nghệ (</w:t>
      </w:r>
      <w:r w:rsidR="00EE6064" w:rsidRPr="008B14E0">
        <w:rPr>
          <w:spacing w:val="-2"/>
          <w:szCs w:val="28"/>
          <w:vertAlign w:val="baseline"/>
        </w:rPr>
        <w:t>Công nghệ công nghiệp, Công nghệ nông nghiệp</w:t>
      </w:r>
      <w:r w:rsidR="00D1695E" w:rsidRPr="008B14E0">
        <w:rPr>
          <w:spacing w:val="-2"/>
          <w:szCs w:val="28"/>
          <w:vertAlign w:val="baseline"/>
        </w:rPr>
        <w:t>)</w:t>
      </w:r>
      <w:r w:rsidR="00EE6064" w:rsidRPr="008B14E0">
        <w:rPr>
          <w:spacing w:val="-2"/>
          <w:szCs w:val="28"/>
          <w:vertAlign w:val="baseline"/>
        </w:rPr>
        <w:t xml:space="preserve">; </w:t>
      </w:r>
      <w:r w:rsidR="005052A1" w:rsidRPr="008B14E0">
        <w:rPr>
          <w:spacing w:val="-2"/>
          <w:szCs w:val="28"/>
          <w:vertAlign w:val="baseline"/>
        </w:rPr>
        <w:t xml:space="preserve">cấp </w:t>
      </w:r>
      <w:r w:rsidR="00EE6064" w:rsidRPr="008B14E0">
        <w:rPr>
          <w:b/>
          <w:spacing w:val="-2"/>
          <w:szCs w:val="28"/>
          <w:vertAlign w:val="baseline"/>
        </w:rPr>
        <w:t>THCS</w:t>
      </w:r>
      <w:r w:rsidR="00EE6064" w:rsidRPr="008B14E0">
        <w:rPr>
          <w:spacing w:val="-2"/>
          <w:szCs w:val="28"/>
          <w:vertAlign w:val="baseline"/>
        </w:rPr>
        <w:t xml:space="preserve">: Toán, Khoa học tự nhiên, </w:t>
      </w:r>
      <w:r w:rsidR="00D64C5C" w:rsidRPr="008B14E0">
        <w:rPr>
          <w:spacing w:val="-2"/>
          <w:szCs w:val="28"/>
          <w:vertAlign w:val="baseline"/>
        </w:rPr>
        <w:t xml:space="preserve">Ngữ văn, Tiếng </w:t>
      </w:r>
      <w:r w:rsidR="00D1695E" w:rsidRPr="008B14E0">
        <w:rPr>
          <w:spacing w:val="-2"/>
          <w:szCs w:val="28"/>
          <w:vertAlign w:val="baseline"/>
        </w:rPr>
        <w:t>A</w:t>
      </w:r>
      <w:r w:rsidR="00D64C5C" w:rsidRPr="008B14E0">
        <w:rPr>
          <w:spacing w:val="-2"/>
          <w:szCs w:val="28"/>
          <w:vertAlign w:val="baseline"/>
        </w:rPr>
        <w:t xml:space="preserve">nh, </w:t>
      </w:r>
      <w:r w:rsidR="00EE6064" w:rsidRPr="008B14E0">
        <w:rPr>
          <w:spacing w:val="-2"/>
          <w:szCs w:val="28"/>
          <w:vertAlign w:val="baseline"/>
        </w:rPr>
        <w:t>Lịch sử và Địa lí, Giáo dụ</w:t>
      </w:r>
      <w:r w:rsidR="00D64C5C" w:rsidRPr="008B14E0">
        <w:rPr>
          <w:spacing w:val="-2"/>
          <w:szCs w:val="28"/>
          <w:vertAlign w:val="baseline"/>
        </w:rPr>
        <w:t>c công dân</w:t>
      </w:r>
      <w:r w:rsidR="00AF10B3" w:rsidRPr="008B14E0">
        <w:rPr>
          <w:spacing w:val="-2"/>
          <w:szCs w:val="28"/>
          <w:vertAlign w:val="baseline"/>
        </w:rPr>
        <w:t>);</w:t>
      </w:r>
      <w:r w:rsidR="00EE6064" w:rsidRPr="008B14E0">
        <w:rPr>
          <w:spacing w:val="-2"/>
          <w:szCs w:val="28"/>
          <w:vertAlign w:val="baseline"/>
        </w:rPr>
        <w:t xml:space="preserve"> </w:t>
      </w:r>
      <w:r w:rsidR="00D64C5C" w:rsidRPr="008B14E0">
        <w:rPr>
          <w:spacing w:val="-2"/>
          <w:szCs w:val="28"/>
          <w:vertAlign w:val="baseline"/>
        </w:rPr>
        <w:t>kiểm tra</w:t>
      </w:r>
      <w:r w:rsidRPr="008B14E0">
        <w:rPr>
          <w:spacing w:val="-2"/>
          <w:szCs w:val="28"/>
          <w:vertAlign w:val="baseline"/>
        </w:rPr>
        <w:t xml:space="preserve"> tại lớp</w:t>
      </w:r>
      <w:r w:rsidR="00470B49" w:rsidRPr="008B14E0">
        <w:rPr>
          <w:spacing w:val="-2"/>
          <w:szCs w:val="28"/>
          <w:vertAlign w:val="baseline"/>
        </w:rPr>
        <w:t xml:space="preserve"> đối với các môn học còn lại</w:t>
      </w:r>
      <w:r w:rsidR="00AF10B3" w:rsidRPr="008B14E0">
        <w:rPr>
          <w:spacing w:val="-2"/>
          <w:szCs w:val="28"/>
          <w:vertAlign w:val="baseline"/>
        </w:rPr>
        <w:t>;</w:t>
      </w:r>
      <w:r w:rsidRPr="008B14E0">
        <w:rPr>
          <w:spacing w:val="-2"/>
          <w:szCs w:val="28"/>
          <w:vertAlign w:val="baseline"/>
        </w:rPr>
        <w:t xml:space="preserve"> </w:t>
      </w:r>
      <w:r w:rsidR="0002773D" w:rsidRPr="008B14E0">
        <w:rPr>
          <w:spacing w:val="-2"/>
          <w:szCs w:val="28"/>
          <w:vertAlign w:val="baseline"/>
        </w:rPr>
        <w:t xml:space="preserve">bảo đảm thời gian, nội dung theo đúng quy định và </w:t>
      </w:r>
      <w:r w:rsidRPr="008B14E0">
        <w:rPr>
          <w:spacing w:val="-2"/>
          <w:szCs w:val="28"/>
          <w:vertAlign w:val="baseline"/>
        </w:rPr>
        <w:t>phù hợp điều kiện thực tiễn của đơn vị.</w:t>
      </w:r>
    </w:p>
    <w:p w14:paraId="6A8952F5" w14:textId="77777777" w:rsidR="00063ED1" w:rsidRPr="008B14E0" w:rsidRDefault="00063ED1" w:rsidP="00C73161">
      <w:pPr>
        <w:widowControl w:val="0"/>
        <w:tabs>
          <w:tab w:val="center" w:pos="4680"/>
          <w:tab w:val="right" w:pos="9360"/>
        </w:tabs>
        <w:spacing w:before="120" w:after="120" w:line="240" w:lineRule="auto"/>
        <w:ind w:firstLine="567"/>
        <w:jc w:val="both"/>
        <w:rPr>
          <w:rFonts w:eastAsia="Times New Roman" w:cs="Times New Roman"/>
          <w:szCs w:val="28"/>
          <w:vertAlign w:val="baseline"/>
          <w:lang w:val="pt-BR"/>
        </w:rPr>
      </w:pPr>
      <w:r w:rsidRPr="008B14E0">
        <w:rPr>
          <w:rFonts w:eastAsia="Times New Roman" w:cs="Times New Roman"/>
          <w:szCs w:val="28"/>
          <w:vertAlign w:val="baseline"/>
          <w:lang w:val="pt-BR"/>
        </w:rPr>
        <w:t>Đối với bài kiểm tra, đánh giá bằng điểm số phải được xây dựng dựa trên ma trận, đặc tả của đề kiểm tra; đối với bài kiểm tra, đánh giá bằng nhận xét, bài thực hành, dự án học tập, phải có hướng dẫn và tiêu chí đánh giá.</w:t>
      </w:r>
    </w:p>
    <w:p w14:paraId="045C8E58" w14:textId="77777777" w:rsidR="00C73161" w:rsidRPr="008B14E0" w:rsidRDefault="0002773D" w:rsidP="00C73161">
      <w:pPr>
        <w:widowControl w:val="0"/>
        <w:tabs>
          <w:tab w:val="left" w:pos="2830"/>
        </w:tabs>
        <w:spacing w:before="120" w:after="120" w:line="240" w:lineRule="auto"/>
        <w:ind w:firstLine="567"/>
        <w:jc w:val="both"/>
        <w:rPr>
          <w:szCs w:val="28"/>
          <w:vertAlign w:val="baseline"/>
        </w:rPr>
      </w:pPr>
      <w:r w:rsidRPr="008B14E0">
        <w:rPr>
          <w:szCs w:val="28"/>
          <w:vertAlign w:val="baseline"/>
        </w:rPr>
        <w:t xml:space="preserve">b) </w:t>
      </w:r>
      <w:r w:rsidR="00063ED1" w:rsidRPr="008B14E0">
        <w:rPr>
          <w:szCs w:val="28"/>
          <w:vertAlign w:val="baseline"/>
        </w:rPr>
        <w:t>Về h</w:t>
      </w:r>
      <w:r w:rsidRPr="008B14E0">
        <w:rPr>
          <w:szCs w:val="28"/>
          <w:vertAlign w:val="baseline"/>
        </w:rPr>
        <w:t>ình thức kiểm tra, đánh giá</w:t>
      </w:r>
    </w:p>
    <w:p w14:paraId="2DD412D2" w14:textId="399E2E22" w:rsidR="00A555DF" w:rsidRPr="00A94406" w:rsidRDefault="00A555DF" w:rsidP="00C73161">
      <w:pPr>
        <w:widowControl w:val="0"/>
        <w:tabs>
          <w:tab w:val="left" w:pos="2830"/>
        </w:tabs>
        <w:spacing w:before="120" w:after="120" w:line="240" w:lineRule="auto"/>
        <w:ind w:firstLine="567"/>
        <w:jc w:val="both"/>
        <w:rPr>
          <w:szCs w:val="28"/>
          <w:vertAlign w:val="baseline"/>
        </w:rPr>
      </w:pPr>
      <w:r w:rsidRPr="008B14E0">
        <w:rPr>
          <w:rFonts w:eastAsia="Times New Roman" w:cs="Times New Roman"/>
          <w:bCs/>
          <w:szCs w:val="28"/>
          <w:vertAlign w:val="baseline"/>
          <w:lang w:val="pt-BR"/>
        </w:rPr>
        <w:t>Đối với các môn học đánh giá bằng nhận xét kết hợp đánh giá bằng điểm số</w:t>
      </w:r>
      <w:r w:rsidR="00063ED1" w:rsidRPr="008B14E0">
        <w:rPr>
          <w:rFonts w:eastAsia="Times New Roman" w:cs="Times New Roman"/>
          <w:bCs/>
          <w:szCs w:val="28"/>
          <w:vertAlign w:val="baseline"/>
          <w:lang w:val="pt-BR"/>
        </w:rPr>
        <w:t xml:space="preserve"> </w:t>
      </w:r>
      <w:r w:rsidR="00622A5B" w:rsidRPr="008B14E0">
        <w:rPr>
          <w:rFonts w:eastAsia="Times New Roman" w:cs="Times New Roman"/>
          <w:bCs/>
          <w:szCs w:val="28"/>
          <w:vertAlign w:val="baseline"/>
          <w:lang w:val="pt-BR"/>
        </w:rPr>
        <w:t>ở</w:t>
      </w:r>
      <w:r w:rsidR="00063ED1" w:rsidRPr="008B14E0">
        <w:rPr>
          <w:rFonts w:eastAsia="Times New Roman" w:cs="Times New Roman"/>
          <w:bCs/>
          <w:szCs w:val="28"/>
          <w:vertAlign w:val="baseline"/>
          <w:lang w:val="pt-BR"/>
        </w:rPr>
        <w:t xml:space="preserve"> cấp THPT</w:t>
      </w:r>
      <w:r w:rsidRPr="008B14E0">
        <w:rPr>
          <w:rFonts w:eastAsia="Times New Roman" w:cs="Times New Roman"/>
          <w:bCs/>
          <w:szCs w:val="28"/>
          <w:vertAlign w:val="baseline"/>
          <w:lang w:val="pt-BR"/>
        </w:rPr>
        <w:t xml:space="preserve"> </w:t>
      </w:r>
      <w:r w:rsidRPr="008B14E0">
        <w:rPr>
          <w:rFonts w:eastAsia="Times New Roman" w:cs="Times New Roman"/>
          <w:szCs w:val="28"/>
          <w:vertAlign w:val="baseline"/>
          <w:lang w:val="nl-NL"/>
        </w:rPr>
        <w:t xml:space="preserve">bao gồm các môn: Toán, Vật lí, Hóa học, Sinh học, Địa lí, Lịch sử, Giáo dục kinh tế </w:t>
      </w:r>
      <w:r w:rsidR="00D40D98" w:rsidRPr="008B14E0">
        <w:rPr>
          <w:rFonts w:eastAsia="Times New Roman" w:cs="Times New Roman"/>
          <w:szCs w:val="28"/>
          <w:vertAlign w:val="baseline"/>
          <w:lang w:val="nl-NL"/>
        </w:rPr>
        <w:t>và</w:t>
      </w:r>
      <w:r w:rsidRPr="008B14E0">
        <w:rPr>
          <w:rFonts w:eastAsia="Times New Roman" w:cs="Times New Roman"/>
          <w:szCs w:val="28"/>
          <w:vertAlign w:val="baseline"/>
          <w:lang w:val="nl-NL"/>
        </w:rPr>
        <w:t xml:space="preserve"> pháp luật, Tin học, Công nghệ, Tiếng Anh</w:t>
      </w:r>
      <w:r w:rsidR="00041B60" w:rsidRPr="008B14E0">
        <w:rPr>
          <w:rFonts w:eastAsia="Times New Roman" w:cs="Times New Roman"/>
          <w:szCs w:val="28"/>
          <w:vertAlign w:val="baseline"/>
          <w:lang w:val="nl-NL"/>
        </w:rPr>
        <w:t xml:space="preserve"> thực hiện </w:t>
      </w:r>
      <w:r w:rsidR="00063ED1" w:rsidRPr="008B14E0">
        <w:rPr>
          <w:rFonts w:eastAsia="Times New Roman" w:cs="Times New Roman"/>
          <w:szCs w:val="28"/>
          <w:vertAlign w:val="baseline"/>
          <w:lang w:val="nl-NL"/>
        </w:rPr>
        <w:t>xây dựng ma trận, bảng đặc tả</w:t>
      </w:r>
      <w:r w:rsidR="005064EB" w:rsidRPr="008B14E0">
        <w:rPr>
          <w:rFonts w:eastAsia="Times New Roman" w:cs="Times New Roman"/>
          <w:szCs w:val="28"/>
          <w:vertAlign w:val="baseline"/>
          <w:lang w:val="nl-NL"/>
        </w:rPr>
        <w:t xml:space="preserve"> </w:t>
      </w:r>
      <w:r w:rsidR="005064EB" w:rsidRPr="008B14E0">
        <w:rPr>
          <w:rFonts w:eastAsia="Times New Roman" w:cs="Times New Roman"/>
          <w:i/>
          <w:iCs/>
          <w:szCs w:val="28"/>
          <w:vertAlign w:val="baseline"/>
          <w:lang w:val="pt-BR"/>
        </w:rPr>
        <w:t>(tham khảo Phụ lục I, II đính kèm)</w:t>
      </w:r>
      <w:r w:rsidR="005064EB" w:rsidRPr="008B14E0">
        <w:rPr>
          <w:rFonts w:eastAsia="Times New Roman" w:cs="Times New Roman"/>
          <w:szCs w:val="28"/>
          <w:vertAlign w:val="baseline"/>
          <w:lang w:val="pt-BR"/>
        </w:rPr>
        <w:t xml:space="preserve"> và </w:t>
      </w:r>
      <w:r w:rsidR="00041B60" w:rsidRPr="008B14E0">
        <w:rPr>
          <w:rFonts w:eastAsia="Times New Roman" w:cs="Times New Roman"/>
          <w:szCs w:val="28"/>
          <w:vertAlign w:val="baseline"/>
          <w:lang w:val="nl-NL"/>
        </w:rPr>
        <w:t>theo cấu trúc đề kiểm tra như sau:</w:t>
      </w:r>
    </w:p>
    <w:tbl>
      <w:tblPr>
        <w:tblOverlap w:val="neve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25"/>
        <w:gridCol w:w="1363"/>
        <w:gridCol w:w="2130"/>
        <w:gridCol w:w="997"/>
        <w:gridCol w:w="1137"/>
        <w:gridCol w:w="1141"/>
        <w:gridCol w:w="1703"/>
      </w:tblGrid>
      <w:tr w:rsidR="00A94406" w:rsidRPr="00A94406" w14:paraId="6A8262E6" w14:textId="77777777" w:rsidTr="00D40D98">
        <w:trPr>
          <w:trHeight w:val="397"/>
          <w:jc w:val="center"/>
        </w:trPr>
        <w:tc>
          <w:tcPr>
            <w:tcW w:w="344" w:type="pct"/>
            <w:vMerge w:val="restart"/>
            <w:shd w:val="clear" w:color="auto" w:fill="FFFFFF"/>
            <w:vAlign w:val="center"/>
          </w:tcPr>
          <w:p w14:paraId="6F7ACBBF" w14:textId="79DB4E84" w:rsidR="009C3812" w:rsidRPr="00A94406" w:rsidRDefault="009C3812" w:rsidP="00E87AE6">
            <w:pPr>
              <w:pStyle w:val="Khc0"/>
              <w:spacing w:after="0" w:line="240" w:lineRule="auto"/>
              <w:ind w:firstLine="0"/>
              <w:jc w:val="center"/>
              <w:rPr>
                <w:szCs w:val="28"/>
                <w:vertAlign w:val="baseline"/>
              </w:rPr>
            </w:pPr>
            <w:r w:rsidRPr="00A94406">
              <w:rPr>
                <w:b/>
                <w:bCs/>
                <w:szCs w:val="28"/>
                <w:vertAlign w:val="baseline"/>
              </w:rPr>
              <w:t>TT</w:t>
            </w:r>
          </w:p>
        </w:tc>
        <w:tc>
          <w:tcPr>
            <w:tcW w:w="1920" w:type="pct"/>
            <w:gridSpan w:val="2"/>
            <w:vMerge w:val="restart"/>
            <w:shd w:val="clear" w:color="auto" w:fill="FFFFFF"/>
            <w:vAlign w:val="center"/>
          </w:tcPr>
          <w:p w14:paraId="54E73FB8" w14:textId="6FD2A1EA" w:rsidR="009C3812" w:rsidRPr="00A94406" w:rsidRDefault="009C3812" w:rsidP="00E87AE6">
            <w:pPr>
              <w:pStyle w:val="Khc0"/>
              <w:spacing w:after="0" w:line="240" w:lineRule="auto"/>
              <w:ind w:firstLine="0"/>
              <w:jc w:val="center"/>
              <w:rPr>
                <w:szCs w:val="28"/>
                <w:vertAlign w:val="baseline"/>
              </w:rPr>
            </w:pPr>
            <w:r w:rsidRPr="00A94406">
              <w:rPr>
                <w:b/>
                <w:bCs/>
                <w:szCs w:val="28"/>
                <w:vertAlign w:val="baseline"/>
              </w:rPr>
              <w:t xml:space="preserve">Môn </w:t>
            </w:r>
            <w:r w:rsidR="00590482" w:rsidRPr="00A94406">
              <w:rPr>
                <w:b/>
                <w:bCs/>
                <w:szCs w:val="28"/>
                <w:vertAlign w:val="baseline"/>
              </w:rPr>
              <w:t>học</w:t>
            </w:r>
          </w:p>
        </w:tc>
        <w:tc>
          <w:tcPr>
            <w:tcW w:w="1800" w:type="pct"/>
            <w:gridSpan w:val="3"/>
            <w:shd w:val="clear" w:color="auto" w:fill="FFFFFF"/>
            <w:vAlign w:val="center"/>
          </w:tcPr>
          <w:p w14:paraId="46844DE2" w14:textId="26B16F2B" w:rsidR="009C3812" w:rsidRPr="00A94406" w:rsidRDefault="00907F31" w:rsidP="00E87AE6">
            <w:pPr>
              <w:pStyle w:val="Khc0"/>
              <w:spacing w:after="0" w:line="240" w:lineRule="auto"/>
              <w:ind w:firstLine="0"/>
              <w:jc w:val="center"/>
              <w:rPr>
                <w:szCs w:val="28"/>
                <w:vertAlign w:val="baseline"/>
              </w:rPr>
            </w:pPr>
            <w:r w:rsidRPr="00A94406">
              <w:rPr>
                <w:b/>
                <w:bCs/>
                <w:szCs w:val="28"/>
                <w:vertAlign w:val="baseline"/>
              </w:rPr>
              <w:t>Trắc nghiệm</w:t>
            </w:r>
          </w:p>
        </w:tc>
        <w:tc>
          <w:tcPr>
            <w:tcW w:w="936" w:type="pct"/>
            <w:vMerge w:val="restart"/>
            <w:shd w:val="clear" w:color="auto" w:fill="FFFFFF"/>
            <w:vAlign w:val="center"/>
          </w:tcPr>
          <w:p w14:paraId="5CACC159" w14:textId="77777777" w:rsidR="009C3812" w:rsidRPr="00A94406" w:rsidRDefault="009C3812" w:rsidP="00E87AE6">
            <w:pPr>
              <w:pStyle w:val="Khc0"/>
              <w:spacing w:after="0" w:line="240" w:lineRule="auto"/>
              <w:ind w:firstLine="0"/>
              <w:jc w:val="center"/>
              <w:rPr>
                <w:b/>
                <w:bCs/>
                <w:szCs w:val="28"/>
                <w:vertAlign w:val="baseline"/>
              </w:rPr>
            </w:pPr>
            <w:r w:rsidRPr="00A94406">
              <w:rPr>
                <w:b/>
                <w:bCs/>
                <w:szCs w:val="28"/>
                <w:vertAlign w:val="baseline"/>
              </w:rPr>
              <w:t>Tự luận</w:t>
            </w:r>
          </w:p>
        </w:tc>
      </w:tr>
      <w:tr w:rsidR="00A94406" w:rsidRPr="00A94406" w14:paraId="7632F9B6" w14:textId="77777777" w:rsidTr="00D40D98">
        <w:trPr>
          <w:trHeight w:val="397"/>
          <w:jc w:val="center"/>
        </w:trPr>
        <w:tc>
          <w:tcPr>
            <w:tcW w:w="344" w:type="pct"/>
            <w:vMerge/>
            <w:shd w:val="clear" w:color="auto" w:fill="FFFFFF"/>
            <w:vAlign w:val="center"/>
          </w:tcPr>
          <w:p w14:paraId="2718FD27" w14:textId="77777777" w:rsidR="009C3812" w:rsidRPr="00A94406" w:rsidRDefault="009C3812" w:rsidP="00E87AE6">
            <w:pPr>
              <w:spacing w:after="0" w:line="240" w:lineRule="auto"/>
              <w:jc w:val="center"/>
              <w:rPr>
                <w:rFonts w:cs="Times New Roman"/>
                <w:szCs w:val="28"/>
                <w:vertAlign w:val="baseline"/>
              </w:rPr>
            </w:pPr>
          </w:p>
        </w:tc>
        <w:tc>
          <w:tcPr>
            <w:tcW w:w="1920" w:type="pct"/>
            <w:gridSpan w:val="2"/>
            <w:vMerge/>
            <w:shd w:val="clear" w:color="auto" w:fill="FFFFFF"/>
            <w:vAlign w:val="center"/>
          </w:tcPr>
          <w:p w14:paraId="04B494B8" w14:textId="77777777" w:rsidR="009C3812" w:rsidRPr="00A94406" w:rsidRDefault="009C3812" w:rsidP="00E87AE6">
            <w:pPr>
              <w:spacing w:after="0" w:line="240" w:lineRule="auto"/>
              <w:jc w:val="center"/>
              <w:rPr>
                <w:rFonts w:cs="Times New Roman"/>
                <w:szCs w:val="28"/>
                <w:vertAlign w:val="baseline"/>
              </w:rPr>
            </w:pPr>
          </w:p>
        </w:tc>
        <w:tc>
          <w:tcPr>
            <w:tcW w:w="548" w:type="pct"/>
            <w:shd w:val="clear" w:color="auto" w:fill="FFFFFF"/>
            <w:vAlign w:val="center"/>
          </w:tcPr>
          <w:p w14:paraId="1EB9F844" w14:textId="77777777" w:rsidR="009C3812" w:rsidRPr="00A94406" w:rsidRDefault="009C3812" w:rsidP="00E87AE6">
            <w:pPr>
              <w:pStyle w:val="Khc0"/>
              <w:spacing w:after="0" w:line="240" w:lineRule="auto"/>
              <w:ind w:firstLine="0"/>
              <w:jc w:val="center"/>
              <w:rPr>
                <w:sz w:val="27"/>
                <w:szCs w:val="27"/>
                <w:vertAlign w:val="baseline"/>
              </w:rPr>
            </w:pPr>
            <w:r w:rsidRPr="00A94406">
              <w:rPr>
                <w:b/>
                <w:bCs/>
                <w:sz w:val="27"/>
                <w:szCs w:val="27"/>
                <w:vertAlign w:val="baseline"/>
              </w:rPr>
              <w:t>Phần I</w:t>
            </w:r>
          </w:p>
        </w:tc>
        <w:tc>
          <w:tcPr>
            <w:tcW w:w="625" w:type="pct"/>
            <w:shd w:val="clear" w:color="auto" w:fill="FFFFFF"/>
            <w:vAlign w:val="center"/>
          </w:tcPr>
          <w:p w14:paraId="5F75FCA0" w14:textId="77777777" w:rsidR="009C3812" w:rsidRPr="00A94406" w:rsidRDefault="009C3812" w:rsidP="00E87AE6">
            <w:pPr>
              <w:pStyle w:val="Khc0"/>
              <w:spacing w:after="0" w:line="240" w:lineRule="auto"/>
              <w:ind w:firstLine="0"/>
              <w:jc w:val="center"/>
              <w:rPr>
                <w:sz w:val="27"/>
                <w:szCs w:val="27"/>
                <w:vertAlign w:val="baseline"/>
              </w:rPr>
            </w:pPr>
            <w:r w:rsidRPr="00A94406">
              <w:rPr>
                <w:b/>
                <w:bCs/>
                <w:sz w:val="27"/>
                <w:szCs w:val="27"/>
                <w:vertAlign w:val="baseline"/>
              </w:rPr>
              <w:t>Phần II</w:t>
            </w:r>
          </w:p>
        </w:tc>
        <w:tc>
          <w:tcPr>
            <w:tcW w:w="627" w:type="pct"/>
            <w:shd w:val="clear" w:color="auto" w:fill="FFFFFF"/>
            <w:vAlign w:val="center"/>
          </w:tcPr>
          <w:p w14:paraId="4C69819B" w14:textId="77777777" w:rsidR="009C3812" w:rsidRPr="00A94406" w:rsidRDefault="009C3812" w:rsidP="00E87AE6">
            <w:pPr>
              <w:pStyle w:val="Khc0"/>
              <w:spacing w:after="0" w:line="240" w:lineRule="auto"/>
              <w:ind w:firstLine="0"/>
              <w:jc w:val="center"/>
              <w:rPr>
                <w:sz w:val="27"/>
                <w:szCs w:val="27"/>
                <w:vertAlign w:val="baseline"/>
              </w:rPr>
            </w:pPr>
            <w:r w:rsidRPr="00A94406">
              <w:rPr>
                <w:b/>
                <w:bCs/>
                <w:sz w:val="27"/>
                <w:szCs w:val="27"/>
                <w:vertAlign w:val="baseline"/>
              </w:rPr>
              <w:t>Phần III</w:t>
            </w:r>
          </w:p>
        </w:tc>
        <w:tc>
          <w:tcPr>
            <w:tcW w:w="936" w:type="pct"/>
            <w:vMerge/>
            <w:shd w:val="clear" w:color="auto" w:fill="FFFFFF"/>
            <w:vAlign w:val="center"/>
          </w:tcPr>
          <w:p w14:paraId="069DFE57" w14:textId="77777777" w:rsidR="009C3812" w:rsidRPr="00A94406" w:rsidRDefault="009C3812" w:rsidP="00E87AE6">
            <w:pPr>
              <w:pStyle w:val="Khc0"/>
              <w:spacing w:after="0" w:line="240" w:lineRule="auto"/>
              <w:ind w:firstLine="0"/>
              <w:jc w:val="center"/>
              <w:rPr>
                <w:b/>
                <w:bCs/>
                <w:szCs w:val="28"/>
                <w:vertAlign w:val="baseline"/>
              </w:rPr>
            </w:pPr>
          </w:p>
        </w:tc>
      </w:tr>
      <w:tr w:rsidR="00A94406" w:rsidRPr="00A94406" w14:paraId="5351BCA5" w14:textId="77777777" w:rsidTr="00D40D98">
        <w:trPr>
          <w:trHeight w:val="397"/>
          <w:jc w:val="center"/>
        </w:trPr>
        <w:tc>
          <w:tcPr>
            <w:tcW w:w="344" w:type="pct"/>
            <w:shd w:val="clear" w:color="auto" w:fill="FFFFFF"/>
            <w:vAlign w:val="center"/>
          </w:tcPr>
          <w:p w14:paraId="1CA2BE78"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1</w:t>
            </w:r>
          </w:p>
        </w:tc>
        <w:tc>
          <w:tcPr>
            <w:tcW w:w="1920" w:type="pct"/>
            <w:gridSpan w:val="2"/>
            <w:shd w:val="clear" w:color="auto" w:fill="FFFFFF"/>
            <w:vAlign w:val="center"/>
          </w:tcPr>
          <w:p w14:paraId="2A71C51B" w14:textId="77777777" w:rsidR="009C3812" w:rsidRPr="00A94406" w:rsidRDefault="009C3812" w:rsidP="00E87AE6">
            <w:pPr>
              <w:pStyle w:val="Khc0"/>
              <w:spacing w:after="0" w:line="240" w:lineRule="auto"/>
              <w:ind w:firstLine="69"/>
              <w:jc w:val="both"/>
              <w:rPr>
                <w:szCs w:val="28"/>
                <w:vertAlign w:val="baseline"/>
              </w:rPr>
            </w:pPr>
            <w:r w:rsidRPr="00A94406">
              <w:rPr>
                <w:szCs w:val="28"/>
                <w:vertAlign w:val="baseline"/>
              </w:rPr>
              <w:t>Toán</w:t>
            </w:r>
          </w:p>
        </w:tc>
        <w:tc>
          <w:tcPr>
            <w:tcW w:w="548" w:type="pct"/>
            <w:shd w:val="clear" w:color="auto" w:fill="FFFFFF"/>
            <w:vAlign w:val="center"/>
          </w:tcPr>
          <w:p w14:paraId="69A36988"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3</w:t>
            </w:r>
          </w:p>
        </w:tc>
        <w:tc>
          <w:tcPr>
            <w:tcW w:w="625" w:type="pct"/>
            <w:shd w:val="clear" w:color="auto" w:fill="FFFFFF"/>
            <w:vAlign w:val="center"/>
          </w:tcPr>
          <w:p w14:paraId="3D14869C"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2</w:t>
            </w:r>
          </w:p>
        </w:tc>
        <w:tc>
          <w:tcPr>
            <w:tcW w:w="627" w:type="pct"/>
            <w:shd w:val="clear" w:color="auto" w:fill="FFFFFF"/>
            <w:vAlign w:val="center"/>
          </w:tcPr>
          <w:p w14:paraId="577CE058"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2</w:t>
            </w:r>
          </w:p>
        </w:tc>
        <w:tc>
          <w:tcPr>
            <w:tcW w:w="936" w:type="pct"/>
            <w:shd w:val="clear" w:color="auto" w:fill="FFFFFF"/>
            <w:vAlign w:val="center"/>
          </w:tcPr>
          <w:p w14:paraId="6CB7695B"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3</w:t>
            </w:r>
          </w:p>
        </w:tc>
      </w:tr>
      <w:tr w:rsidR="00A94406" w:rsidRPr="00A94406" w14:paraId="4AFE82D0" w14:textId="77777777" w:rsidTr="00D40D98">
        <w:trPr>
          <w:trHeight w:val="397"/>
          <w:jc w:val="center"/>
        </w:trPr>
        <w:tc>
          <w:tcPr>
            <w:tcW w:w="344" w:type="pct"/>
            <w:shd w:val="clear" w:color="auto" w:fill="FFFFFF"/>
            <w:vAlign w:val="center"/>
          </w:tcPr>
          <w:p w14:paraId="01BEF810"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2</w:t>
            </w:r>
          </w:p>
        </w:tc>
        <w:tc>
          <w:tcPr>
            <w:tcW w:w="1920" w:type="pct"/>
            <w:gridSpan w:val="2"/>
            <w:shd w:val="clear" w:color="auto" w:fill="FFFFFF"/>
            <w:vAlign w:val="center"/>
          </w:tcPr>
          <w:p w14:paraId="163F236E" w14:textId="77777777" w:rsidR="009C3812" w:rsidRPr="00A94406" w:rsidRDefault="009C3812" w:rsidP="00E87AE6">
            <w:pPr>
              <w:pStyle w:val="Khc0"/>
              <w:spacing w:after="0" w:line="240" w:lineRule="auto"/>
              <w:ind w:firstLine="69"/>
              <w:jc w:val="both"/>
              <w:rPr>
                <w:szCs w:val="28"/>
                <w:vertAlign w:val="baseline"/>
              </w:rPr>
            </w:pPr>
            <w:r w:rsidRPr="00A94406">
              <w:rPr>
                <w:szCs w:val="28"/>
                <w:vertAlign w:val="baseline"/>
              </w:rPr>
              <w:t>Vật lí</w:t>
            </w:r>
          </w:p>
        </w:tc>
        <w:tc>
          <w:tcPr>
            <w:tcW w:w="548" w:type="pct"/>
            <w:shd w:val="clear" w:color="auto" w:fill="FFFFFF"/>
            <w:vAlign w:val="center"/>
          </w:tcPr>
          <w:p w14:paraId="0F3EED7C"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3</w:t>
            </w:r>
          </w:p>
        </w:tc>
        <w:tc>
          <w:tcPr>
            <w:tcW w:w="625" w:type="pct"/>
            <w:shd w:val="clear" w:color="auto" w:fill="FFFFFF"/>
            <w:vAlign w:val="center"/>
          </w:tcPr>
          <w:p w14:paraId="7C297334"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2</w:t>
            </w:r>
          </w:p>
        </w:tc>
        <w:tc>
          <w:tcPr>
            <w:tcW w:w="627" w:type="pct"/>
            <w:shd w:val="clear" w:color="auto" w:fill="FFFFFF"/>
            <w:vAlign w:val="center"/>
          </w:tcPr>
          <w:p w14:paraId="5D3584D4"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2</w:t>
            </w:r>
          </w:p>
        </w:tc>
        <w:tc>
          <w:tcPr>
            <w:tcW w:w="936" w:type="pct"/>
            <w:shd w:val="clear" w:color="auto" w:fill="FFFFFF"/>
            <w:vAlign w:val="center"/>
          </w:tcPr>
          <w:p w14:paraId="6935AB6E"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3</w:t>
            </w:r>
          </w:p>
        </w:tc>
      </w:tr>
      <w:tr w:rsidR="00A94406" w:rsidRPr="00A94406" w14:paraId="16CE55D8" w14:textId="77777777" w:rsidTr="00D40D98">
        <w:trPr>
          <w:trHeight w:val="397"/>
          <w:jc w:val="center"/>
        </w:trPr>
        <w:tc>
          <w:tcPr>
            <w:tcW w:w="344" w:type="pct"/>
            <w:shd w:val="clear" w:color="auto" w:fill="FFFFFF"/>
            <w:vAlign w:val="center"/>
          </w:tcPr>
          <w:p w14:paraId="20ED35F6"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3</w:t>
            </w:r>
          </w:p>
        </w:tc>
        <w:tc>
          <w:tcPr>
            <w:tcW w:w="1920" w:type="pct"/>
            <w:gridSpan w:val="2"/>
            <w:shd w:val="clear" w:color="auto" w:fill="FFFFFF"/>
            <w:vAlign w:val="center"/>
          </w:tcPr>
          <w:p w14:paraId="473BF462" w14:textId="77777777" w:rsidR="009C3812" w:rsidRPr="00A94406" w:rsidRDefault="009C3812" w:rsidP="00E87AE6">
            <w:pPr>
              <w:pStyle w:val="Khc0"/>
              <w:spacing w:after="0" w:line="240" w:lineRule="auto"/>
              <w:ind w:firstLine="69"/>
              <w:jc w:val="both"/>
              <w:rPr>
                <w:szCs w:val="28"/>
                <w:vertAlign w:val="baseline"/>
              </w:rPr>
            </w:pPr>
            <w:r w:rsidRPr="00A94406">
              <w:rPr>
                <w:szCs w:val="28"/>
                <w:vertAlign w:val="baseline"/>
              </w:rPr>
              <w:t>Hóa học</w:t>
            </w:r>
          </w:p>
        </w:tc>
        <w:tc>
          <w:tcPr>
            <w:tcW w:w="548" w:type="pct"/>
            <w:shd w:val="clear" w:color="auto" w:fill="FFFFFF"/>
            <w:vAlign w:val="center"/>
          </w:tcPr>
          <w:p w14:paraId="621B4185"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3</w:t>
            </w:r>
          </w:p>
        </w:tc>
        <w:tc>
          <w:tcPr>
            <w:tcW w:w="625" w:type="pct"/>
            <w:shd w:val="clear" w:color="auto" w:fill="FFFFFF"/>
            <w:vAlign w:val="center"/>
          </w:tcPr>
          <w:p w14:paraId="4AAD7710"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2</w:t>
            </w:r>
          </w:p>
        </w:tc>
        <w:tc>
          <w:tcPr>
            <w:tcW w:w="627" w:type="pct"/>
            <w:shd w:val="clear" w:color="auto" w:fill="FFFFFF"/>
            <w:vAlign w:val="center"/>
          </w:tcPr>
          <w:p w14:paraId="7BBD824A"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2</w:t>
            </w:r>
          </w:p>
        </w:tc>
        <w:tc>
          <w:tcPr>
            <w:tcW w:w="936" w:type="pct"/>
            <w:shd w:val="clear" w:color="auto" w:fill="FFFFFF"/>
            <w:vAlign w:val="center"/>
          </w:tcPr>
          <w:p w14:paraId="303C5D26"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3</w:t>
            </w:r>
          </w:p>
        </w:tc>
      </w:tr>
      <w:tr w:rsidR="00A94406" w:rsidRPr="00A94406" w14:paraId="5576D8C9" w14:textId="77777777" w:rsidTr="00D40D98">
        <w:trPr>
          <w:trHeight w:val="397"/>
          <w:jc w:val="center"/>
        </w:trPr>
        <w:tc>
          <w:tcPr>
            <w:tcW w:w="344" w:type="pct"/>
            <w:shd w:val="clear" w:color="auto" w:fill="FFFFFF"/>
            <w:vAlign w:val="center"/>
          </w:tcPr>
          <w:p w14:paraId="04C00D8C"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4</w:t>
            </w:r>
          </w:p>
        </w:tc>
        <w:tc>
          <w:tcPr>
            <w:tcW w:w="1920" w:type="pct"/>
            <w:gridSpan w:val="2"/>
            <w:shd w:val="clear" w:color="auto" w:fill="FFFFFF"/>
            <w:vAlign w:val="center"/>
          </w:tcPr>
          <w:p w14:paraId="56D471AD" w14:textId="77777777" w:rsidR="009C3812" w:rsidRPr="00A94406" w:rsidRDefault="009C3812" w:rsidP="00E87AE6">
            <w:pPr>
              <w:pStyle w:val="Khc0"/>
              <w:spacing w:after="0" w:line="240" w:lineRule="auto"/>
              <w:ind w:firstLine="69"/>
              <w:jc w:val="both"/>
              <w:rPr>
                <w:szCs w:val="28"/>
                <w:vertAlign w:val="baseline"/>
              </w:rPr>
            </w:pPr>
            <w:r w:rsidRPr="00A94406">
              <w:rPr>
                <w:szCs w:val="28"/>
                <w:vertAlign w:val="baseline"/>
              </w:rPr>
              <w:t>Sinh học</w:t>
            </w:r>
          </w:p>
        </w:tc>
        <w:tc>
          <w:tcPr>
            <w:tcW w:w="548" w:type="pct"/>
            <w:shd w:val="clear" w:color="auto" w:fill="FFFFFF"/>
            <w:vAlign w:val="center"/>
          </w:tcPr>
          <w:p w14:paraId="2F19CE12"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3</w:t>
            </w:r>
          </w:p>
        </w:tc>
        <w:tc>
          <w:tcPr>
            <w:tcW w:w="625" w:type="pct"/>
            <w:shd w:val="clear" w:color="auto" w:fill="FFFFFF"/>
            <w:vAlign w:val="center"/>
          </w:tcPr>
          <w:p w14:paraId="0C034250"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2</w:t>
            </w:r>
          </w:p>
        </w:tc>
        <w:tc>
          <w:tcPr>
            <w:tcW w:w="627" w:type="pct"/>
            <w:shd w:val="clear" w:color="auto" w:fill="FFFFFF"/>
            <w:vAlign w:val="center"/>
          </w:tcPr>
          <w:p w14:paraId="7413AC42"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2</w:t>
            </w:r>
          </w:p>
        </w:tc>
        <w:tc>
          <w:tcPr>
            <w:tcW w:w="936" w:type="pct"/>
            <w:shd w:val="clear" w:color="auto" w:fill="FFFFFF"/>
            <w:vAlign w:val="center"/>
          </w:tcPr>
          <w:p w14:paraId="31C45ED5"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3</w:t>
            </w:r>
          </w:p>
        </w:tc>
      </w:tr>
      <w:tr w:rsidR="00A94406" w:rsidRPr="00A94406" w14:paraId="023795EC" w14:textId="77777777" w:rsidTr="00D40D98">
        <w:trPr>
          <w:trHeight w:val="397"/>
          <w:jc w:val="center"/>
        </w:trPr>
        <w:tc>
          <w:tcPr>
            <w:tcW w:w="344" w:type="pct"/>
            <w:shd w:val="clear" w:color="auto" w:fill="FFFFFF"/>
            <w:vAlign w:val="center"/>
          </w:tcPr>
          <w:p w14:paraId="4B6774D4"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5</w:t>
            </w:r>
          </w:p>
        </w:tc>
        <w:tc>
          <w:tcPr>
            <w:tcW w:w="1920" w:type="pct"/>
            <w:gridSpan w:val="2"/>
            <w:shd w:val="clear" w:color="auto" w:fill="FFFFFF"/>
            <w:vAlign w:val="center"/>
          </w:tcPr>
          <w:p w14:paraId="5AF9D2BD" w14:textId="77777777" w:rsidR="009C3812" w:rsidRPr="00A94406" w:rsidRDefault="009C3812" w:rsidP="00E87AE6">
            <w:pPr>
              <w:pStyle w:val="Khc0"/>
              <w:spacing w:after="0" w:line="240" w:lineRule="auto"/>
              <w:ind w:firstLine="69"/>
              <w:jc w:val="both"/>
              <w:rPr>
                <w:szCs w:val="28"/>
                <w:vertAlign w:val="baseline"/>
              </w:rPr>
            </w:pPr>
            <w:r w:rsidRPr="00A94406">
              <w:rPr>
                <w:szCs w:val="28"/>
                <w:vertAlign w:val="baseline"/>
              </w:rPr>
              <w:t>Địa lí</w:t>
            </w:r>
          </w:p>
        </w:tc>
        <w:tc>
          <w:tcPr>
            <w:tcW w:w="548" w:type="pct"/>
            <w:shd w:val="clear" w:color="auto" w:fill="FFFFFF"/>
            <w:vAlign w:val="center"/>
          </w:tcPr>
          <w:p w14:paraId="3D1681D0"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3</w:t>
            </w:r>
          </w:p>
        </w:tc>
        <w:tc>
          <w:tcPr>
            <w:tcW w:w="625" w:type="pct"/>
            <w:shd w:val="clear" w:color="auto" w:fill="FFFFFF"/>
            <w:vAlign w:val="center"/>
          </w:tcPr>
          <w:p w14:paraId="237EEAA5"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2</w:t>
            </w:r>
          </w:p>
        </w:tc>
        <w:tc>
          <w:tcPr>
            <w:tcW w:w="627" w:type="pct"/>
            <w:shd w:val="clear" w:color="auto" w:fill="FFFFFF"/>
            <w:vAlign w:val="center"/>
          </w:tcPr>
          <w:p w14:paraId="56FC8CDD"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2</w:t>
            </w:r>
          </w:p>
        </w:tc>
        <w:tc>
          <w:tcPr>
            <w:tcW w:w="936" w:type="pct"/>
            <w:shd w:val="clear" w:color="auto" w:fill="FFFFFF"/>
            <w:vAlign w:val="center"/>
          </w:tcPr>
          <w:p w14:paraId="31B4DAB8"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3</w:t>
            </w:r>
          </w:p>
        </w:tc>
      </w:tr>
      <w:tr w:rsidR="00A94406" w:rsidRPr="00A94406" w14:paraId="35B0710A" w14:textId="77777777" w:rsidTr="00D40D98">
        <w:trPr>
          <w:trHeight w:val="397"/>
          <w:jc w:val="center"/>
        </w:trPr>
        <w:tc>
          <w:tcPr>
            <w:tcW w:w="344" w:type="pct"/>
            <w:shd w:val="clear" w:color="auto" w:fill="FFFFFF"/>
            <w:vAlign w:val="center"/>
          </w:tcPr>
          <w:p w14:paraId="297F2061"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6</w:t>
            </w:r>
          </w:p>
        </w:tc>
        <w:tc>
          <w:tcPr>
            <w:tcW w:w="1920" w:type="pct"/>
            <w:gridSpan w:val="2"/>
            <w:shd w:val="clear" w:color="auto" w:fill="FFFFFF"/>
            <w:vAlign w:val="center"/>
          </w:tcPr>
          <w:p w14:paraId="0D09F213" w14:textId="77777777" w:rsidR="009C3812" w:rsidRPr="00A94406" w:rsidRDefault="009C3812" w:rsidP="00E87AE6">
            <w:pPr>
              <w:pStyle w:val="Khc0"/>
              <w:spacing w:after="0" w:line="240" w:lineRule="auto"/>
              <w:ind w:firstLine="69"/>
              <w:jc w:val="both"/>
              <w:rPr>
                <w:szCs w:val="28"/>
                <w:vertAlign w:val="baseline"/>
              </w:rPr>
            </w:pPr>
            <w:r w:rsidRPr="00A94406">
              <w:rPr>
                <w:szCs w:val="28"/>
                <w:vertAlign w:val="baseline"/>
              </w:rPr>
              <w:t>Lịch sử</w:t>
            </w:r>
          </w:p>
        </w:tc>
        <w:tc>
          <w:tcPr>
            <w:tcW w:w="548" w:type="pct"/>
            <w:shd w:val="clear" w:color="auto" w:fill="FFFFFF"/>
            <w:vAlign w:val="center"/>
          </w:tcPr>
          <w:p w14:paraId="51987C4C"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3</w:t>
            </w:r>
          </w:p>
        </w:tc>
        <w:tc>
          <w:tcPr>
            <w:tcW w:w="625" w:type="pct"/>
            <w:shd w:val="clear" w:color="auto" w:fill="FFFFFF"/>
            <w:vAlign w:val="center"/>
          </w:tcPr>
          <w:p w14:paraId="61E54EB1"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4</w:t>
            </w:r>
          </w:p>
        </w:tc>
        <w:tc>
          <w:tcPr>
            <w:tcW w:w="627" w:type="pct"/>
            <w:shd w:val="clear" w:color="auto" w:fill="FFFFFF"/>
            <w:vAlign w:val="center"/>
          </w:tcPr>
          <w:p w14:paraId="3508C966"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0</w:t>
            </w:r>
          </w:p>
        </w:tc>
        <w:tc>
          <w:tcPr>
            <w:tcW w:w="936" w:type="pct"/>
            <w:shd w:val="clear" w:color="auto" w:fill="FFFFFF"/>
            <w:vAlign w:val="center"/>
          </w:tcPr>
          <w:p w14:paraId="2D231384"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3</w:t>
            </w:r>
          </w:p>
        </w:tc>
      </w:tr>
      <w:tr w:rsidR="00A94406" w:rsidRPr="00A94406" w14:paraId="0E45BE38" w14:textId="77777777" w:rsidTr="00D40D98">
        <w:trPr>
          <w:trHeight w:val="397"/>
          <w:jc w:val="center"/>
        </w:trPr>
        <w:tc>
          <w:tcPr>
            <w:tcW w:w="344" w:type="pct"/>
            <w:shd w:val="clear" w:color="auto" w:fill="FFFFFF"/>
            <w:vAlign w:val="center"/>
          </w:tcPr>
          <w:p w14:paraId="4CED6E6A"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7</w:t>
            </w:r>
          </w:p>
        </w:tc>
        <w:tc>
          <w:tcPr>
            <w:tcW w:w="1920" w:type="pct"/>
            <w:gridSpan w:val="2"/>
            <w:shd w:val="clear" w:color="auto" w:fill="FFFFFF"/>
            <w:vAlign w:val="center"/>
          </w:tcPr>
          <w:p w14:paraId="4BB1B3EC" w14:textId="6D5A1BE1" w:rsidR="009C3812" w:rsidRPr="00A94406" w:rsidRDefault="009C3812" w:rsidP="00E87AE6">
            <w:pPr>
              <w:pStyle w:val="Khc0"/>
              <w:spacing w:after="0" w:line="240" w:lineRule="auto"/>
              <w:ind w:firstLine="69"/>
              <w:jc w:val="both"/>
              <w:rPr>
                <w:szCs w:val="28"/>
                <w:vertAlign w:val="baseline"/>
              </w:rPr>
            </w:pPr>
            <w:r w:rsidRPr="00A94406">
              <w:rPr>
                <w:szCs w:val="28"/>
                <w:vertAlign w:val="baseline"/>
              </w:rPr>
              <w:t xml:space="preserve">Giáo dục kinh tế </w:t>
            </w:r>
            <w:r w:rsidR="00D40D98" w:rsidRPr="00A94406">
              <w:rPr>
                <w:szCs w:val="28"/>
                <w:vertAlign w:val="baseline"/>
              </w:rPr>
              <w:t>và</w:t>
            </w:r>
            <w:r w:rsidRPr="00A94406">
              <w:rPr>
                <w:szCs w:val="28"/>
                <w:vertAlign w:val="baseline"/>
              </w:rPr>
              <w:t xml:space="preserve"> pháp luật</w:t>
            </w:r>
          </w:p>
        </w:tc>
        <w:tc>
          <w:tcPr>
            <w:tcW w:w="548" w:type="pct"/>
            <w:shd w:val="clear" w:color="auto" w:fill="FFFFFF"/>
            <w:vAlign w:val="center"/>
          </w:tcPr>
          <w:p w14:paraId="7B502F49"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3</w:t>
            </w:r>
          </w:p>
        </w:tc>
        <w:tc>
          <w:tcPr>
            <w:tcW w:w="625" w:type="pct"/>
            <w:shd w:val="clear" w:color="auto" w:fill="FFFFFF"/>
            <w:vAlign w:val="center"/>
          </w:tcPr>
          <w:p w14:paraId="4E32F975"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4</w:t>
            </w:r>
          </w:p>
        </w:tc>
        <w:tc>
          <w:tcPr>
            <w:tcW w:w="627" w:type="pct"/>
            <w:shd w:val="clear" w:color="auto" w:fill="FFFFFF"/>
            <w:vAlign w:val="center"/>
          </w:tcPr>
          <w:p w14:paraId="1498D3C0"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0</w:t>
            </w:r>
          </w:p>
        </w:tc>
        <w:tc>
          <w:tcPr>
            <w:tcW w:w="936" w:type="pct"/>
            <w:shd w:val="clear" w:color="auto" w:fill="FFFFFF"/>
            <w:vAlign w:val="center"/>
          </w:tcPr>
          <w:p w14:paraId="460022D9"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3</w:t>
            </w:r>
          </w:p>
        </w:tc>
      </w:tr>
      <w:tr w:rsidR="00A94406" w:rsidRPr="00A94406" w14:paraId="1E2D63D4" w14:textId="77777777" w:rsidTr="00D40D98">
        <w:trPr>
          <w:trHeight w:val="397"/>
          <w:jc w:val="center"/>
        </w:trPr>
        <w:tc>
          <w:tcPr>
            <w:tcW w:w="344" w:type="pct"/>
            <w:shd w:val="clear" w:color="auto" w:fill="FFFFFF"/>
            <w:vAlign w:val="center"/>
          </w:tcPr>
          <w:p w14:paraId="249F2697"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8</w:t>
            </w:r>
          </w:p>
        </w:tc>
        <w:tc>
          <w:tcPr>
            <w:tcW w:w="1920" w:type="pct"/>
            <w:gridSpan w:val="2"/>
            <w:shd w:val="clear" w:color="auto" w:fill="FFFFFF"/>
            <w:vAlign w:val="center"/>
          </w:tcPr>
          <w:p w14:paraId="089823D5" w14:textId="77777777" w:rsidR="009C3812" w:rsidRPr="00A94406" w:rsidRDefault="009C3812" w:rsidP="00E87AE6">
            <w:pPr>
              <w:pStyle w:val="Khc0"/>
              <w:spacing w:after="0" w:line="240" w:lineRule="auto"/>
              <w:ind w:firstLine="69"/>
              <w:jc w:val="both"/>
              <w:rPr>
                <w:szCs w:val="28"/>
                <w:vertAlign w:val="baseline"/>
              </w:rPr>
            </w:pPr>
            <w:r w:rsidRPr="00A94406">
              <w:rPr>
                <w:szCs w:val="28"/>
                <w:vertAlign w:val="baseline"/>
              </w:rPr>
              <w:t>Tin học</w:t>
            </w:r>
          </w:p>
        </w:tc>
        <w:tc>
          <w:tcPr>
            <w:tcW w:w="548" w:type="pct"/>
            <w:shd w:val="clear" w:color="auto" w:fill="FFFFFF"/>
            <w:vAlign w:val="center"/>
          </w:tcPr>
          <w:p w14:paraId="4FA365F7"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4</w:t>
            </w:r>
          </w:p>
        </w:tc>
        <w:tc>
          <w:tcPr>
            <w:tcW w:w="625" w:type="pct"/>
            <w:shd w:val="clear" w:color="auto" w:fill="FFFFFF"/>
            <w:vAlign w:val="center"/>
          </w:tcPr>
          <w:p w14:paraId="4A8B886D"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3</w:t>
            </w:r>
          </w:p>
        </w:tc>
        <w:tc>
          <w:tcPr>
            <w:tcW w:w="627" w:type="pct"/>
            <w:shd w:val="clear" w:color="auto" w:fill="FFFFFF"/>
            <w:vAlign w:val="center"/>
          </w:tcPr>
          <w:p w14:paraId="65FD9350"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0</w:t>
            </w:r>
          </w:p>
        </w:tc>
        <w:tc>
          <w:tcPr>
            <w:tcW w:w="936" w:type="pct"/>
            <w:shd w:val="clear" w:color="auto" w:fill="FFFFFF"/>
            <w:vAlign w:val="center"/>
          </w:tcPr>
          <w:p w14:paraId="4C095C79"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3</w:t>
            </w:r>
          </w:p>
        </w:tc>
      </w:tr>
      <w:tr w:rsidR="00A94406" w:rsidRPr="00A94406" w14:paraId="5E72D837" w14:textId="77777777" w:rsidTr="00D40D98">
        <w:trPr>
          <w:trHeight w:val="397"/>
          <w:jc w:val="center"/>
        </w:trPr>
        <w:tc>
          <w:tcPr>
            <w:tcW w:w="344" w:type="pct"/>
            <w:shd w:val="clear" w:color="auto" w:fill="FFFFFF"/>
            <w:vAlign w:val="center"/>
          </w:tcPr>
          <w:p w14:paraId="4E5B75A3"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9</w:t>
            </w:r>
          </w:p>
        </w:tc>
        <w:tc>
          <w:tcPr>
            <w:tcW w:w="1920" w:type="pct"/>
            <w:gridSpan w:val="2"/>
            <w:shd w:val="clear" w:color="auto" w:fill="FFFFFF"/>
            <w:vAlign w:val="center"/>
          </w:tcPr>
          <w:p w14:paraId="25BCBBD8" w14:textId="77777777" w:rsidR="009C3812" w:rsidRPr="00A94406" w:rsidRDefault="009C3812" w:rsidP="00E87AE6">
            <w:pPr>
              <w:spacing w:after="0" w:line="240" w:lineRule="auto"/>
              <w:ind w:firstLine="69"/>
              <w:jc w:val="both"/>
              <w:rPr>
                <w:rFonts w:cs="Times New Roman"/>
                <w:szCs w:val="28"/>
                <w:vertAlign w:val="baseline"/>
              </w:rPr>
            </w:pPr>
            <w:r w:rsidRPr="00A94406">
              <w:rPr>
                <w:rFonts w:cs="Times New Roman"/>
                <w:szCs w:val="28"/>
                <w:vertAlign w:val="baseline"/>
              </w:rPr>
              <w:t>Công nghệ</w:t>
            </w:r>
          </w:p>
        </w:tc>
        <w:tc>
          <w:tcPr>
            <w:tcW w:w="548" w:type="pct"/>
            <w:shd w:val="clear" w:color="auto" w:fill="FFFFFF"/>
            <w:vAlign w:val="center"/>
          </w:tcPr>
          <w:p w14:paraId="547F07D6" w14:textId="77777777" w:rsidR="009C3812" w:rsidRPr="00A94406" w:rsidRDefault="009C3812" w:rsidP="00E87AE6">
            <w:pPr>
              <w:spacing w:after="0" w:line="240" w:lineRule="auto"/>
              <w:jc w:val="center"/>
              <w:rPr>
                <w:rFonts w:cs="Times New Roman"/>
                <w:szCs w:val="28"/>
                <w:vertAlign w:val="baseline"/>
              </w:rPr>
            </w:pPr>
            <w:r w:rsidRPr="00A94406">
              <w:rPr>
                <w:rFonts w:eastAsia="Times New Roman" w:cs="Times New Roman"/>
                <w:szCs w:val="28"/>
                <w:vertAlign w:val="baseline"/>
              </w:rPr>
              <w:t>5</w:t>
            </w:r>
          </w:p>
        </w:tc>
        <w:tc>
          <w:tcPr>
            <w:tcW w:w="625" w:type="pct"/>
            <w:shd w:val="clear" w:color="auto" w:fill="FFFFFF"/>
            <w:vAlign w:val="center"/>
          </w:tcPr>
          <w:p w14:paraId="285C89B1" w14:textId="77777777" w:rsidR="009C3812" w:rsidRPr="00A94406" w:rsidRDefault="009C3812" w:rsidP="00E87AE6">
            <w:pPr>
              <w:spacing w:after="0" w:line="240" w:lineRule="auto"/>
              <w:jc w:val="center"/>
              <w:rPr>
                <w:rFonts w:cs="Times New Roman"/>
                <w:szCs w:val="28"/>
                <w:vertAlign w:val="baseline"/>
              </w:rPr>
            </w:pPr>
            <w:r w:rsidRPr="00A94406">
              <w:rPr>
                <w:rFonts w:eastAsia="Times New Roman" w:cs="Times New Roman"/>
                <w:szCs w:val="28"/>
                <w:vertAlign w:val="baseline"/>
              </w:rPr>
              <w:t>2</w:t>
            </w:r>
          </w:p>
        </w:tc>
        <w:tc>
          <w:tcPr>
            <w:tcW w:w="627" w:type="pct"/>
            <w:shd w:val="clear" w:color="auto" w:fill="FFFFFF"/>
            <w:vAlign w:val="center"/>
          </w:tcPr>
          <w:p w14:paraId="011B02D4" w14:textId="77777777" w:rsidR="009C3812" w:rsidRPr="00A94406" w:rsidRDefault="009C3812" w:rsidP="00E87AE6">
            <w:pPr>
              <w:spacing w:after="0" w:line="240" w:lineRule="auto"/>
              <w:jc w:val="center"/>
              <w:rPr>
                <w:rFonts w:cs="Times New Roman"/>
                <w:szCs w:val="28"/>
                <w:vertAlign w:val="baseline"/>
              </w:rPr>
            </w:pPr>
            <w:r w:rsidRPr="00A94406">
              <w:rPr>
                <w:rFonts w:eastAsia="Times New Roman" w:cs="Times New Roman"/>
                <w:szCs w:val="28"/>
                <w:vertAlign w:val="baseline"/>
              </w:rPr>
              <w:t>0</w:t>
            </w:r>
          </w:p>
        </w:tc>
        <w:tc>
          <w:tcPr>
            <w:tcW w:w="936" w:type="pct"/>
            <w:shd w:val="clear" w:color="auto" w:fill="FFFFFF"/>
            <w:vAlign w:val="center"/>
          </w:tcPr>
          <w:p w14:paraId="044822FC" w14:textId="77777777" w:rsidR="009C3812" w:rsidRPr="00A94406" w:rsidRDefault="009C3812" w:rsidP="00E87AE6">
            <w:pPr>
              <w:spacing w:after="0" w:line="240" w:lineRule="auto"/>
              <w:jc w:val="center"/>
              <w:rPr>
                <w:rFonts w:cs="Times New Roman"/>
                <w:szCs w:val="28"/>
                <w:vertAlign w:val="baseline"/>
              </w:rPr>
            </w:pPr>
            <w:r w:rsidRPr="00A94406">
              <w:rPr>
                <w:rFonts w:eastAsia="Times New Roman" w:cs="Times New Roman"/>
                <w:szCs w:val="28"/>
                <w:vertAlign w:val="baseline"/>
              </w:rPr>
              <w:t>3</w:t>
            </w:r>
          </w:p>
        </w:tc>
      </w:tr>
      <w:tr w:rsidR="00A94406" w:rsidRPr="00A94406" w14:paraId="509B69A2" w14:textId="77777777" w:rsidTr="00D40D98">
        <w:trPr>
          <w:trHeight w:val="397"/>
          <w:jc w:val="center"/>
        </w:trPr>
        <w:tc>
          <w:tcPr>
            <w:tcW w:w="344" w:type="pct"/>
            <w:vMerge w:val="restart"/>
            <w:shd w:val="clear" w:color="auto" w:fill="FFFFFF"/>
            <w:vAlign w:val="center"/>
          </w:tcPr>
          <w:p w14:paraId="76DDA3EE"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10</w:t>
            </w:r>
          </w:p>
        </w:tc>
        <w:tc>
          <w:tcPr>
            <w:tcW w:w="749" w:type="pct"/>
            <w:vMerge w:val="restart"/>
            <w:shd w:val="clear" w:color="auto" w:fill="FFFFFF"/>
            <w:vAlign w:val="center"/>
          </w:tcPr>
          <w:p w14:paraId="2FE6DC45" w14:textId="77777777" w:rsidR="009C3812" w:rsidRPr="00A94406" w:rsidRDefault="009C3812" w:rsidP="00E87AE6">
            <w:pPr>
              <w:pStyle w:val="Khc0"/>
              <w:spacing w:after="0" w:line="240" w:lineRule="auto"/>
              <w:ind w:firstLine="69"/>
              <w:jc w:val="both"/>
              <w:rPr>
                <w:szCs w:val="28"/>
                <w:vertAlign w:val="baseline"/>
              </w:rPr>
            </w:pPr>
            <w:r w:rsidRPr="00A94406">
              <w:rPr>
                <w:szCs w:val="28"/>
                <w:vertAlign w:val="baseline"/>
              </w:rPr>
              <w:t>Tiếng Anh</w:t>
            </w:r>
          </w:p>
        </w:tc>
        <w:tc>
          <w:tcPr>
            <w:tcW w:w="1171" w:type="pct"/>
            <w:shd w:val="clear" w:color="auto" w:fill="FFFFFF"/>
            <w:vAlign w:val="center"/>
          </w:tcPr>
          <w:p w14:paraId="469D11D1" w14:textId="77777777" w:rsidR="009C3812" w:rsidRPr="00A94406" w:rsidRDefault="009C3812" w:rsidP="00E87AE6">
            <w:pPr>
              <w:pStyle w:val="Khc0"/>
              <w:spacing w:after="0" w:line="240" w:lineRule="auto"/>
              <w:ind w:firstLine="137"/>
              <w:jc w:val="both"/>
              <w:rPr>
                <w:szCs w:val="28"/>
                <w:vertAlign w:val="baseline"/>
              </w:rPr>
            </w:pPr>
            <w:r w:rsidRPr="00A94406">
              <w:rPr>
                <w:szCs w:val="28"/>
                <w:vertAlign w:val="baseline"/>
              </w:rPr>
              <w:t>Giữa kì</w:t>
            </w:r>
          </w:p>
        </w:tc>
        <w:tc>
          <w:tcPr>
            <w:tcW w:w="548" w:type="pct"/>
            <w:shd w:val="clear" w:color="auto" w:fill="FFFFFF"/>
            <w:vAlign w:val="center"/>
          </w:tcPr>
          <w:p w14:paraId="12C15519"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7</w:t>
            </w:r>
          </w:p>
        </w:tc>
        <w:tc>
          <w:tcPr>
            <w:tcW w:w="625" w:type="pct"/>
            <w:shd w:val="clear" w:color="auto" w:fill="FFFFFF"/>
            <w:vAlign w:val="center"/>
          </w:tcPr>
          <w:p w14:paraId="1DEA4F37"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0</w:t>
            </w:r>
          </w:p>
        </w:tc>
        <w:tc>
          <w:tcPr>
            <w:tcW w:w="627" w:type="pct"/>
            <w:shd w:val="clear" w:color="auto" w:fill="FFFFFF"/>
            <w:vAlign w:val="center"/>
          </w:tcPr>
          <w:p w14:paraId="40EDAE1F"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0</w:t>
            </w:r>
          </w:p>
        </w:tc>
        <w:tc>
          <w:tcPr>
            <w:tcW w:w="936" w:type="pct"/>
            <w:shd w:val="clear" w:color="auto" w:fill="FFFFFF"/>
            <w:vAlign w:val="center"/>
          </w:tcPr>
          <w:p w14:paraId="793DBD7D"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3</w:t>
            </w:r>
          </w:p>
        </w:tc>
      </w:tr>
      <w:tr w:rsidR="00A94406" w:rsidRPr="00A94406" w14:paraId="417A875A" w14:textId="77777777" w:rsidTr="00D40D98">
        <w:trPr>
          <w:trHeight w:val="397"/>
          <w:jc w:val="center"/>
        </w:trPr>
        <w:tc>
          <w:tcPr>
            <w:tcW w:w="344" w:type="pct"/>
            <w:vMerge/>
            <w:shd w:val="clear" w:color="auto" w:fill="FFFFFF"/>
            <w:vAlign w:val="center"/>
          </w:tcPr>
          <w:p w14:paraId="75304430" w14:textId="77777777" w:rsidR="009C3812" w:rsidRPr="00A94406" w:rsidRDefault="009C3812" w:rsidP="00E87AE6">
            <w:pPr>
              <w:pStyle w:val="Khc0"/>
              <w:spacing w:after="0" w:line="240" w:lineRule="auto"/>
              <w:ind w:firstLine="0"/>
              <w:jc w:val="center"/>
              <w:rPr>
                <w:szCs w:val="28"/>
                <w:vertAlign w:val="baseline"/>
              </w:rPr>
            </w:pPr>
          </w:p>
        </w:tc>
        <w:tc>
          <w:tcPr>
            <w:tcW w:w="749" w:type="pct"/>
            <w:vMerge/>
            <w:shd w:val="clear" w:color="auto" w:fill="FFFFFF"/>
            <w:vAlign w:val="center"/>
          </w:tcPr>
          <w:p w14:paraId="57B4EB8F" w14:textId="77777777" w:rsidR="009C3812" w:rsidRPr="00A94406" w:rsidRDefault="009C3812" w:rsidP="00E87AE6">
            <w:pPr>
              <w:pStyle w:val="Khc0"/>
              <w:spacing w:after="0" w:line="240" w:lineRule="auto"/>
              <w:ind w:firstLine="0"/>
              <w:rPr>
                <w:szCs w:val="28"/>
                <w:vertAlign w:val="baseline"/>
              </w:rPr>
            </w:pPr>
          </w:p>
        </w:tc>
        <w:tc>
          <w:tcPr>
            <w:tcW w:w="1171" w:type="pct"/>
            <w:shd w:val="clear" w:color="auto" w:fill="FFFFFF"/>
            <w:vAlign w:val="center"/>
          </w:tcPr>
          <w:p w14:paraId="52BDAC2F" w14:textId="77777777" w:rsidR="009C3812" w:rsidRPr="00A94406" w:rsidRDefault="009C3812" w:rsidP="00E87AE6">
            <w:pPr>
              <w:pStyle w:val="Khc0"/>
              <w:spacing w:after="0" w:line="240" w:lineRule="auto"/>
              <w:ind w:firstLine="137"/>
              <w:jc w:val="both"/>
              <w:rPr>
                <w:szCs w:val="28"/>
                <w:vertAlign w:val="baseline"/>
              </w:rPr>
            </w:pPr>
            <w:r w:rsidRPr="00A94406">
              <w:rPr>
                <w:szCs w:val="28"/>
                <w:vertAlign w:val="baseline"/>
              </w:rPr>
              <w:t>Cuối kì</w:t>
            </w:r>
          </w:p>
        </w:tc>
        <w:tc>
          <w:tcPr>
            <w:tcW w:w="548" w:type="pct"/>
            <w:shd w:val="clear" w:color="auto" w:fill="FFFFFF"/>
            <w:vAlign w:val="center"/>
          </w:tcPr>
          <w:p w14:paraId="51835BBE"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5</w:t>
            </w:r>
          </w:p>
        </w:tc>
        <w:tc>
          <w:tcPr>
            <w:tcW w:w="625" w:type="pct"/>
            <w:shd w:val="clear" w:color="auto" w:fill="FFFFFF"/>
            <w:vAlign w:val="center"/>
          </w:tcPr>
          <w:p w14:paraId="37636B9B"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0</w:t>
            </w:r>
          </w:p>
        </w:tc>
        <w:tc>
          <w:tcPr>
            <w:tcW w:w="627" w:type="pct"/>
            <w:shd w:val="clear" w:color="auto" w:fill="FFFFFF"/>
            <w:vAlign w:val="center"/>
          </w:tcPr>
          <w:p w14:paraId="7C23DC24" w14:textId="77777777" w:rsidR="009C3812" w:rsidRPr="00A94406" w:rsidRDefault="009C3812" w:rsidP="00E87AE6">
            <w:pPr>
              <w:pStyle w:val="Khc0"/>
              <w:spacing w:after="0" w:line="240" w:lineRule="auto"/>
              <w:ind w:firstLine="0"/>
              <w:jc w:val="center"/>
              <w:rPr>
                <w:szCs w:val="28"/>
                <w:vertAlign w:val="baseline"/>
              </w:rPr>
            </w:pPr>
            <w:r w:rsidRPr="00A94406">
              <w:rPr>
                <w:szCs w:val="28"/>
                <w:vertAlign w:val="baseline"/>
              </w:rPr>
              <w:t>0</w:t>
            </w:r>
          </w:p>
        </w:tc>
        <w:tc>
          <w:tcPr>
            <w:tcW w:w="936" w:type="pct"/>
            <w:shd w:val="clear" w:color="auto" w:fill="FFFFFF"/>
            <w:vAlign w:val="center"/>
          </w:tcPr>
          <w:p w14:paraId="61F0DB7E" w14:textId="77777777" w:rsidR="0001454E" w:rsidRPr="00A94406" w:rsidRDefault="00B1662F" w:rsidP="00E87AE6">
            <w:pPr>
              <w:pStyle w:val="Khc0"/>
              <w:spacing w:after="0" w:line="240" w:lineRule="auto"/>
              <w:ind w:firstLine="0"/>
              <w:jc w:val="center"/>
              <w:rPr>
                <w:spacing w:val="-6"/>
                <w:szCs w:val="28"/>
                <w:vertAlign w:val="baseline"/>
              </w:rPr>
            </w:pPr>
            <w:r w:rsidRPr="00A94406">
              <w:rPr>
                <w:spacing w:val="-6"/>
                <w:szCs w:val="28"/>
                <w:vertAlign w:val="baseline"/>
              </w:rPr>
              <w:t>3</w:t>
            </w:r>
            <w:r w:rsidR="0001454E" w:rsidRPr="00A94406">
              <w:rPr>
                <w:spacing w:val="-6"/>
                <w:szCs w:val="28"/>
                <w:vertAlign w:val="baseline"/>
              </w:rPr>
              <w:t>TL</w:t>
            </w:r>
            <w:r w:rsidRPr="00A94406">
              <w:rPr>
                <w:spacing w:val="-6"/>
                <w:szCs w:val="28"/>
                <w:vertAlign w:val="baseline"/>
              </w:rPr>
              <w:t xml:space="preserve">-2N </w:t>
            </w:r>
          </w:p>
          <w:p w14:paraId="2D5D61EB" w14:textId="77777777" w:rsidR="0001454E" w:rsidRPr="00A94406" w:rsidRDefault="00B1662F" w:rsidP="00E87AE6">
            <w:pPr>
              <w:pStyle w:val="Khc0"/>
              <w:spacing w:after="0" w:line="240" w:lineRule="auto"/>
              <w:ind w:firstLine="0"/>
              <w:jc w:val="center"/>
              <w:rPr>
                <w:spacing w:val="-6"/>
                <w:sz w:val="22"/>
                <w:vertAlign w:val="baseline"/>
              </w:rPr>
            </w:pPr>
            <w:r w:rsidRPr="00A94406">
              <w:rPr>
                <w:spacing w:val="-6"/>
                <w:sz w:val="22"/>
                <w:vertAlign w:val="baseline"/>
              </w:rPr>
              <w:t>(</w:t>
            </w:r>
            <w:r w:rsidR="0001454E" w:rsidRPr="00A94406">
              <w:rPr>
                <w:spacing w:val="-6"/>
                <w:sz w:val="22"/>
                <w:vertAlign w:val="baseline"/>
              </w:rPr>
              <w:t xml:space="preserve">TL: Tự luận; </w:t>
            </w:r>
          </w:p>
          <w:p w14:paraId="06C1522F" w14:textId="65BD61CA" w:rsidR="009C3812" w:rsidRPr="00A94406" w:rsidRDefault="00B1662F" w:rsidP="00E87AE6">
            <w:pPr>
              <w:pStyle w:val="Khc0"/>
              <w:spacing w:after="0" w:line="240" w:lineRule="auto"/>
              <w:ind w:firstLine="0"/>
              <w:jc w:val="center"/>
              <w:rPr>
                <w:spacing w:val="-6"/>
                <w:szCs w:val="28"/>
                <w:vertAlign w:val="baseline"/>
              </w:rPr>
            </w:pPr>
            <w:r w:rsidRPr="00A94406">
              <w:rPr>
                <w:spacing w:val="-6"/>
                <w:sz w:val="22"/>
                <w:vertAlign w:val="baseline"/>
              </w:rPr>
              <w:t>N là kĩ năng nói)</w:t>
            </w:r>
          </w:p>
        </w:tc>
      </w:tr>
    </w:tbl>
    <w:p w14:paraId="6F208AB7" w14:textId="730101BC" w:rsidR="008167C7" w:rsidRPr="00A94406" w:rsidRDefault="009C3812" w:rsidP="00744322">
      <w:pPr>
        <w:pStyle w:val="Vnbnnidung0"/>
        <w:spacing w:before="120" w:line="240" w:lineRule="auto"/>
        <w:ind w:firstLine="567"/>
        <w:jc w:val="both"/>
        <w:rPr>
          <w:szCs w:val="28"/>
          <w:vertAlign w:val="baseline"/>
        </w:rPr>
      </w:pPr>
      <w:r w:rsidRPr="00A94406">
        <w:rPr>
          <w:b/>
          <w:bCs/>
          <w:i/>
          <w:iCs/>
          <w:szCs w:val="28"/>
          <w:vertAlign w:val="baseline"/>
        </w:rPr>
        <w:lastRenderedPageBreak/>
        <w:t>* Lưu ý:</w:t>
      </w:r>
      <w:r w:rsidRPr="00A94406">
        <w:rPr>
          <w:i/>
          <w:iCs/>
          <w:szCs w:val="28"/>
          <w:vertAlign w:val="baseline"/>
        </w:rPr>
        <w:t xml:space="preserve"> </w:t>
      </w:r>
    </w:p>
    <w:p w14:paraId="4BB20B1C" w14:textId="0EE7DFF0" w:rsidR="009C3812" w:rsidRPr="0067355B" w:rsidRDefault="009C3812" w:rsidP="00744322">
      <w:pPr>
        <w:pStyle w:val="Vnbnnidung0"/>
        <w:spacing w:before="80" w:line="240" w:lineRule="auto"/>
        <w:ind w:firstLine="567"/>
        <w:jc w:val="both"/>
        <w:rPr>
          <w:szCs w:val="28"/>
          <w:vertAlign w:val="baseline"/>
        </w:rPr>
      </w:pPr>
      <w:r w:rsidRPr="00A94406">
        <w:rPr>
          <w:szCs w:val="28"/>
          <w:vertAlign w:val="baseline"/>
        </w:rPr>
        <w:t>- Phần I gồm các câu hỏi ở dạng thức trắc nghiệm nhiều lựa chọn cho 04 phương án chọn 01 đáp án đúng</w:t>
      </w:r>
      <w:r w:rsidR="002E6760" w:rsidRPr="0067355B">
        <w:rPr>
          <w:szCs w:val="28"/>
          <w:vertAlign w:val="baseline"/>
        </w:rPr>
        <w:t>: Mỗi câu trả lời đúng thí sinh được 0,25 điểm.</w:t>
      </w:r>
    </w:p>
    <w:p w14:paraId="08610EE9" w14:textId="729DD539" w:rsidR="009C3812" w:rsidRPr="00A94406" w:rsidRDefault="009C3812" w:rsidP="00744322">
      <w:pPr>
        <w:pStyle w:val="Vnbnnidung0"/>
        <w:tabs>
          <w:tab w:val="left" w:pos="1120"/>
        </w:tabs>
        <w:spacing w:before="80" w:line="240" w:lineRule="auto"/>
        <w:ind w:firstLine="567"/>
        <w:jc w:val="both"/>
        <w:rPr>
          <w:szCs w:val="28"/>
          <w:vertAlign w:val="baseline"/>
        </w:rPr>
      </w:pPr>
      <w:r w:rsidRPr="00A94406">
        <w:rPr>
          <w:szCs w:val="28"/>
          <w:vertAlign w:val="baseline"/>
        </w:rPr>
        <w:t xml:space="preserve">- Phần II gồm các câu hỏi ở dạng thức trắc nghiệm dạng Đúng/Sai. Mỗi câu hỏi có 04 ý, tại mỗi ý </w:t>
      </w:r>
      <w:r w:rsidR="002B366C" w:rsidRPr="00A94406">
        <w:rPr>
          <w:szCs w:val="28"/>
          <w:vertAlign w:val="baseline"/>
        </w:rPr>
        <w:t>học sinh</w:t>
      </w:r>
      <w:r w:rsidRPr="00A94406">
        <w:rPr>
          <w:szCs w:val="28"/>
          <w:vertAlign w:val="baseline"/>
        </w:rPr>
        <w:t xml:space="preserve"> lựa chọn đúng hoặc sai.</w:t>
      </w:r>
    </w:p>
    <w:p w14:paraId="0E85BD0A" w14:textId="77777777" w:rsidR="009C3812" w:rsidRPr="00A94406" w:rsidRDefault="009C3812" w:rsidP="00744322">
      <w:pPr>
        <w:spacing w:before="80" w:after="80" w:line="240" w:lineRule="auto"/>
        <w:ind w:firstLine="567"/>
        <w:jc w:val="both"/>
        <w:rPr>
          <w:rFonts w:cs="Times New Roman"/>
          <w:szCs w:val="28"/>
          <w:vertAlign w:val="baseline"/>
        </w:rPr>
      </w:pPr>
      <w:r w:rsidRPr="00A94406">
        <w:rPr>
          <w:rFonts w:cs="Times New Roman"/>
          <w:szCs w:val="28"/>
          <w:vertAlign w:val="baseline"/>
          <w:lang w:val="vi-VN"/>
        </w:rPr>
        <w:t>+ Học sinh chỉ lựa chọn chính xác 01 ý trong 01 câu hỏi được 0,1 điểm</w:t>
      </w:r>
      <w:r w:rsidRPr="00A94406">
        <w:rPr>
          <w:rFonts w:cs="Times New Roman"/>
          <w:szCs w:val="28"/>
          <w:vertAlign w:val="baseline"/>
        </w:rPr>
        <w:t>.</w:t>
      </w:r>
    </w:p>
    <w:p w14:paraId="3BB1EB8B" w14:textId="77777777" w:rsidR="009C3812" w:rsidRPr="00A94406" w:rsidRDefault="009C3812" w:rsidP="00744322">
      <w:pPr>
        <w:spacing w:before="80" w:after="80" w:line="240" w:lineRule="auto"/>
        <w:ind w:firstLine="567"/>
        <w:jc w:val="both"/>
        <w:rPr>
          <w:rFonts w:cs="Times New Roman"/>
          <w:szCs w:val="28"/>
          <w:vertAlign w:val="baseline"/>
        </w:rPr>
      </w:pPr>
      <w:r w:rsidRPr="00A94406">
        <w:rPr>
          <w:rFonts w:cs="Times New Roman"/>
          <w:szCs w:val="28"/>
          <w:vertAlign w:val="baseline"/>
          <w:lang w:val="vi-VN"/>
        </w:rPr>
        <w:t>+ Học sinh lựa chọn chính xác 02 ý trong 01 câu hỏi được 0,25 điểm</w:t>
      </w:r>
      <w:r w:rsidRPr="00A94406">
        <w:rPr>
          <w:rFonts w:cs="Times New Roman"/>
          <w:szCs w:val="28"/>
          <w:vertAlign w:val="baseline"/>
        </w:rPr>
        <w:t>.</w:t>
      </w:r>
    </w:p>
    <w:p w14:paraId="33A61534" w14:textId="77777777" w:rsidR="009C3812" w:rsidRPr="00A94406" w:rsidRDefault="009C3812" w:rsidP="00744322">
      <w:pPr>
        <w:spacing w:before="80" w:after="80" w:line="240" w:lineRule="auto"/>
        <w:ind w:firstLine="567"/>
        <w:jc w:val="both"/>
        <w:rPr>
          <w:rFonts w:cs="Times New Roman"/>
          <w:szCs w:val="28"/>
          <w:vertAlign w:val="baseline"/>
        </w:rPr>
      </w:pPr>
      <w:r w:rsidRPr="00A94406">
        <w:rPr>
          <w:rFonts w:cs="Times New Roman"/>
          <w:szCs w:val="28"/>
          <w:vertAlign w:val="baseline"/>
          <w:lang w:val="vi-VN"/>
        </w:rPr>
        <w:t>+ Học sinh lựa chọn chính xác 03 ý trong 01 câu hỏi được 0,5 điểm</w:t>
      </w:r>
      <w:r w:rsidRPr="00A94406">
        <w:rPr>
          <w:rFonts w:cs="Times New Roman"/>
          <w:szCs w:val="28"/>
          <w:vertAlign w:val="baseline"/>
        </w:rPr>
        <w:t>.</w:t>
      </w:r>
    </w:p>
    <w:p w14:paraId="05884057" w14:textId="77777777" w:rsidR="009C3812" w:rsidRPr="00A94406" w:rsidRDefault="009C3812" w:rsidP="00744322">
      <w:pPr>
        <w:spacing w:before="80" w:after="80" w:line="240" w:lineRule="auto"/>
        <w:ind w:firstLine="567"/>
        <w:jc w:val="both"/>
        <w:rPr>
          <w:rFonts w:cs="Times New Roman"/>
          <w:szCs w:val="28"/>
          <w:vertAlign w:val="baseline"/>
          <w:lang w:val="vi-VN"/>
        </w:rPr>
      </w:pPr>
      <w:r w:rsidRPr="00A94406">
        <w:rPr>
          <w:rFonts w:cs="Times New Roman"/>
          <w:szCs w:val="28"/>
          <w:vertAlign w:val="baseline"/>
          <w:lang w:val="vi-VN"/>
        </w:rPr>
        <w:t>+ Học sinh lựa chọn chính xác cả 04 ý trong 01 câu hỏi được 1 điểm.</w:t>
      </w:r>
    </w:p>
    <w:p w14:paraId="73059391" w14:textId="2BC4A141" w:rsidR="009C3812" w:rsidRPr="00A94406" w:rsidRDefault="009C3812" w:rsidP="00744322">
      <w:pPr>
        <w:pStyle w:val="Vnbnnidung0"/>
        <w:tabs>
          <w:tab w:val="left" w:pos="1120"/>
        </w:tabs>
        <w:spacing w:before="80" w:line="240" w:lineRule="auto"/>
        <w:ind w:firstLine="567"/>
        <w:jc w:val="both"/>
        <w:rPr>
          <w:szCs w:val="28"/>
          <w:vertAlign w:val="baseline"/>
        </w:rPr>
      </w:pPr>
      <w:r w:rsidRPr="00A94406">
        <w:rPr>
          <w:szCs w:val="28"/>
          <w:vertAlign w:val="baseline"/>
        </w:rPr>
        <w:t xml:space="preserve">- Phần III gồm các câu hỏi ở dạng thức trắc nghiệm dạng trả lời ngắn. </w:t>
      </w:r>
      <w:r w:rsidR="002B366C" w:rsidRPr="00A94406">
        <w:rPr>
          <w:szCs w:val="28"/>
          <w:vertAlign w:val="baseline"/>
        </w:rPr>
        <w:t>Học</w:t>
      </w:r>
      <w:r w:rsidRPr="00A94406">
        <w:rPr>
          <w:szCs w:val="28"/>
          <w:vertAlign w:val="baseline"/>
        </w:rPr>
        <w:t xml:space="preserve"> sinh tô vào các ô tương ứng với đáp án của mình.</w:t>
      </w:r>
    </w:p>
    <w:p w14:paraId="37FB21A7" w14:textId="4101E6F2" w:rsidR="009C3812" w:rsidRPr="00A94406" w:rsidRDefault="009C3812" w:rsidP="00744322">
      <w:pPr>
        <w:spacing w:before="80" w:after="80" w:line="240" w:lineRule="auto"/>
        <w:ind w:firstLine="567"/>
        <w:jc w:val="both"/>
        <w:rPr>
          <w:rFonts w:cs="Times New Roman"/>
          <w:szCs w:val="28"/>
          <w:vertAlign w:val="baseline"/>
          <w:lang w:val="vi-VN"/>
        </w:rPr>
      </w:pPr>
      <w:r w:rsidRPr="00A94406">
        <w:rPr>
          <w:rFonts w:cs="Times New Roman"/>
          <w:szCs w:val="28"/>
          <w:vertAlign w:val="baseline"/>
          <w:lang w:val="vi-VN"/>
        </w:rPr>
        <w:t xml:space="preserve">+ Môn Toán: </w:t>
      </w:r>
      <w:r w:rsidRPr="00A94406">
        <w:rPr>
          <w:rFonts w:cs="Times New Roman"/>
          <w:szCs w:val="28"/>
          <w:vertAlign w:val="baseline"/>
        </w:rPr>
        <w:t>M</w:t>
      </w:r>
      <w:r w:rsidRPr="00A94406">
        <w:rPr>
          <w:rFonts w:cs="Times New Roman"/>
          <w:szCs w:val="28"/>
          <w:vertAlign w:val="baseline"/>
          <w:lang w:val="vi-VN"/>
        </w:rPr>
        <w:t>ỗi câu trả lời đúng học sinh được 0,5 điểm.</w:t>
      </w:r>
    </w:p>
    <w:p w14:paraId="3846E6CD" w14:textId="77777777" w:rsidR="009C3812" w:rsidRDefault="009C3812" w:rsidP="00744322">
      <w:pPr>
        <w:spacing w:before="80" w:after="80" w:line="240" w:lineRule="auto"/>
        <w:ind w:firstLine="567"/>
        <w:jc w:val="both"/>
        <w:rPr>
          <w:rFonts w:cs="Times New Roman"/>
          <w:szCs w:val="28"/>
          <w:vertAlign w:val="baseline"/>
        </w:rPr>
      </w:pPr>
      <w:r w:rsidRPr="00A94406">
        <w:rPr>
          <w:rFonts w:cs="Times New Roman"/>
          <w:szCs w:val="28"/>
          <w:vertAlign w:val="baseline"/>
          <w:lang w:val="vi-VN"/>
        </w:rPr>
        <w:t xml:space="preserve">+ Các môn </w:t>
      </w:r>
      <w:r w:rsidRPr="00A94406">
        <w:rPr>
          <w:rFonts w:cs="Times New Roman"/>
          <w:szCs w:val="28"/>
          <w:vertAlign w:val="baseline"/>
        </w:rPr>
        <w:t>khác</w:t>
      </w:r>
      <w:r w:rsidRPr="00A94406">
        <w:rPr>
          <w:rFonts w:cs="Times New Roman"/>
          <w:szCs w:val="28"/>
          <w:vertAlign w:val="baseline"/>
          <w:lang w:val="vi-VN"/>
        </w:rPr>
        <w:t xml:space="preserve">: </w:t>
      </w:r>
      <w:r w:rsidRPr="00A94406">
        <w:rPr>
          <w:rFonts w:cs="Times New Roman"/>
          <w:szCs w:val="28"/>
          <w:vertAlign w:val="baseline"/>
        </w:rPr>
        <w:t>M</w:t>
      </w:r>
      <w:r w:rsidRPr="00A94406">
        <w:rPr>
          <w:rFonts w:cs="Times New Roman"/>
          <w:szCs w:val="28"/>
          <w:vertAlign w:val="baseline"/>
          <w:lang w:val="vi-VN"/>
        </w:rPr>
        <w:t>ỗi câu trả lời đúng học sinh được 0,25 điểm.</w:t>
      </w:r>
    </w:p>
    <w:p w14:paraId="47321F6B" w14:textId="7CA81CDB" w:rsidR="002E6760" w:rsidRPr="0067355B" w:rsidRDefault="002E6760" w:rsidP="00744322">
      <w:pPr>
        <w:spacing w:before="80" w:after="80" w:line="240" w:lineRule="auto"/>
        <w:ind w:firstLine="567"/>
        <w:jc w:val="both"/>
        <w:rPr>
          <w:szCs w:val="28"/>
          <w:vertAlign w:val="baseline"/>
        </w:rPr>
      </w:pPr>
      <w:r w:rsidRPr="0067355B">
        <w:rPr>
          <w:szCs w:val="28"/>
          <w:vertAlign w:val="baseline"/>
        </w:rPr>
        <w:t>- Tổng điểm tối đa toàn bài: 10 điểm.</w:t>
      </w:r>
    </w:p>
    <w:p w14:paraId="6F9C7BD8" w14:textId="102BB4CF" w:rsidR="009C3812" w:rsidRPr="00A94406" w:rsidRDefault="0001454E" w:rsidP="00744322">
      <w:pPr>
        <w:widowControl w:val="0"/>
        <w:tabs>
          <w:tab w:val="left" w:pos="2830"/>
        </w:tabs>
        <w:spacing w:before="100" w:after="100"/>
        <w:ind w:firstLine="567"/>
        <w:jc w:val="both"/>
        <w:rPr>
          <w:spacing w:val="-2"/>
          <w:sz w:val="27"/>
          <w:szCs w:val="27"/>
        </w:rPr>
      </w:pPr>
      <w:r w:rsidRPr="00A94406">
        <w:rPr>
          <w:spacing w:val="-2"/>
          <w:szCs w:val="28"/>
          <w:vertAlign w:val="baseline"/>
        </w:rPr>
        <w:t>*</w:t>
      </w:r>
      <w:r w:rsidR="00B1662F" w:rsidRPr="00A94406">
        <w:rPr>
          <w:spacing w:val="-2"/>
          <w:szCs w:val="28"/>
          <w:vertAlign w:val="baseline"/>
        </w:rPr>
        <w:t xml:space="preserve"> </w:t>
      </w:r>
      <w:r w:rsidR="007B2AAB" w:rsidRPr="00A94406">
        <w:rPr>
          <w:spacing w:val="-2"/>
          <w:szCs w:val="28"/>
          <w:vertAlign w:val="baseline"/>
        </w:rPr>
        <w:t xml:space="preserve">Trong quá trình tổ chức kiểm tra, đánh giá, các cơ sở giáo dục </w:t>
      </w:r>
      <w:r w:rsidR="0067653C" w:rsidRPr="00A94406">
        <w:rPr>
          <w:spacing w:val="-2"/>
          <w:szCs w:val="28"/>
          <w:vertAlign w:val="baseline"/>
        </w:rPr>
        <w:t xml:space="preserve">cấp THPT </w:t>
      </w:r>
      <w:r w:rsidR="007B2AAB" w:rsidRPr="00A94406">
        <w:rPr>
          <w:spacing w:val="-2"/>
          <w:szCs w:val="28"/>
          <w:vertAlign w:val="baseline"/>
        </w:rPr>
        <w:t>cần chủ động thống nhất phương án phân bổ điểm cho các phần của đề (Phần I, Phần II, Phần III và Tự luận) phù hợp mục đích đánh giá và đặc thù của từng môn học; đồng thời phải bảo đảm tỉ lệ điểm theo các mức độ nhận thức</w:t>
      </w:r>
      <w:r w:rsidR="007B2AAB" w:rsidRPr="00A94406">
        <w:rPr>
          <w:b/>
          <w:bCs/>
          <w:spacing w:val="-2"/>
          <w:szCs w:val="28"/>
          <w:vertAlign w:val="baseline"/>
        </w:rPr>
        <w:t xml:space="preserve"> </w:t>
      </w:r>
      <w:r w:rsidR="009531ED" w:rsidRPr="00A94406">
        <w:rPr>
          <w:b/>
          <w:bCs/>
          <w:spacing w:val="-2"/>
          <w:szCs w:val="28"/>
          <w:vertAlign w:val="baseline"/>
        </w:rPr>
        <w:t>Nhận biết</w:t>
      </w:r>
      <w:r w:rsidR="007B2AAB" w:rsidRPr="00A94406">
        <w:rPr>
          <w:b/>
          <w:bCs/>
          <w:spacing w:val="-2"/>
          <w:szCs w:val="28"/>
          <w:vertAlign w:val="baseline"/>
        </w:rPr>
        <w:t xml:space="preserve"> – </w:t>
      </w:r>
      <w:r w:rsidR="009531ED" w:rsidRPr="00A94406">
        <w:rPr>
          <w:b/>
          <w:bCs/>
          <w:spacing w:val="-2"/>
          <w:szCs w:val="28"/>
          <w:vertAlign w:val="baseline"/>
        </w:rPr>
        <w:t>Thông hiểu</w:t>
      </w:r>
      <w:r w:rsidR="007B2AAB" w:rsidRPr="00A94406">
        <w:rPr>
          <w:b/>
          <w:bCs/>
          <w:spacing w:val="-2"/>
          <w:szCs w:val="28"/>
          <w:vertAlign w:val="baseline"/>
        </w:rPr>
        <w:t xml:space="preserve"> – Vận dụng </w:t>
      </w:r>
      <w:r w:rsidR="007B2AAB" w:rsidRPr="00A94406">
        <w:rPr>
          <w:spacing w:val="-2"/>
          <w:szCs w:val="28"/>
          <w:vertAlign w:val="baseline"/>
        </w:rPr>
        <w:t>tương ứng</w:t>
      </w:r>
      <w:r w:rsidR="007B2AAB" w:rsidRPr="00A94406">
        <w:rPr>
          <w:b/>
          <w:bCs/>
          <w:spacing w:val="-2"/>
          <w:szCs w:val="28"/>
          <w:vertAlign w:val="baseline"/>
        </w:rPr>
        <w:t xml:space="preserve"> </w:t>
      </w:r>
      <w:r w:rsidR="007B2AAB" w:rsidRPr="00A94406">
        <w:rPr>
          <w:spacing w:val="-2"/>
          <w:szCs w:val="28"/>
          <w:vertAlign w:val="baseline"/>
        </w:rPr>
        <w:t>là</w:t>
      </w:r>
      <w:r w:rsidR="007B2AAB" w:rsidRPr="00A94406">
        <w:rPr>
          <w:b/>
          <w:bCs/>
          <w:spacing w:val="-2"/>
          <w:szCs w:val="28"/>
          <w:vertAlign w:val="baseline"/>
        </w:rPr>
        <w:t xml:space="preserve"> 4 : 3 : 3</w:t>
      </w:r>
      <w:r w:rsidR="007B2AAB" w:rsidRPr="00A94406">
        <w:rPr>
          <w:spacing w:val="-2"/>
          <w:szCs w:val="28"/>
          <w:vertAlign w:val="baseline"/>
        </w:rPr>
        <w:t>.</w:t>
      </w:r>
    </w:p>
    <w:p w14:paraId="38EAB169" w14:textId="5188E008" w:rsidR="0067653C" w:rsidRPr="00A94406" w:rsidRDefault="005064EB" w:rsidP="0067653C">
      <w:pPr>
        <w:widowControl w:val="0"/>
        <w:tabs>
          <w:tab w:val="center" w:pos="4680"/>
          <w:tab w:val="right" w:pos="9360"/>
        </w:tabs>
        <w:spacing w:before="80" w:after="80" w:line="240" w:lineRule="auto"/>
        <w:ind w:firstLine="567"/>
        <w:jc w:val="both"/>
        <w:rPr>
          <w:rFonts w:eastAsia="Times New Roman" w:cs="Times New Roman"/>
          <w:szCs w:val="28"/>
          <w:vertAlign w:val="baseline"/>
          <w:lang w:val="pt-BR"/>
        </w:rPr>
      </w:pPr>
      <w:r w:rsidRPr="00A94406">
        <w:rPr>
          <w:rFonts w:eastAsia="Times New Roman" w:cs="Times New Roman"/>
          <w:b/>
          <w:bCs/>
          <w:szCs w:val="28"/>
          <w:vertAlign w:val="baseline"/>
          <w:lang w:val="pt-BR"/>
        </w:rPr>
        <w:t xml:space="preserve">* Ghi chú: </w:t>
      </w:r>
      <w:r w:rsidRPr="00A94406">
        <w:rPr>
          <w:rFonts w:eastAsia="Times New Roman" w:cs="Times New Roman"/>
          <w:szCs w:val="28"/>
          <w:vertAlign w:val="baseline"/>
          <w:lang w:val="pt-BR"/>
        </w:rPr>
        <w:t xml:space="preserve">Để đảm bảo ổn định trong hoạt động kiểm tra, đánh giá theo Chương trình giáo dục phổ thông, </w:t>
      </w:r>
      <w:r w:rsidR="0067653C" w:rsidRPr="00A94406">
        <w:rPr>
          <w:rFonts w:eastAsia="Times New Roman" w:cs="Times New Roman"/>
          <w:szCs w:val="28"/>
          <w:vertAlign w:val="baseline"/>
          <w:lang w:val="pt-BR"/>
        </w:rPr>
        <w:t>t</w:t>
      </w:r>
      <w:r w:rsidR="007C53FF" w:rsidRPr="00A94406">
        <w:rPr>
          <w:rFonts w:eastAsia="Times New Roman" w:cs="Times New Roman"/>
          <w:szCs w:val="28"/>
          <w:vertAlign w:val="baseline"/>
          <w:lang w:val="pt-BR"/>
        </w:rPr>
        <w:t>rong thời gian các trường THCS chưa được tập huấn về ma trận và bảng đặc tả đề kiểm tra theo Công văn số 7991/BGDĐT-GDTrH, các trường được phép tiếp tục sử dụng ma trận và bảng đặc tả hiện hành</w:t>
      </w:r>
      <w:r w:rsidRPr="00A94406">
        <w:rPr>
          <w:rFonts w:eastAsia="Times New Roman" w:cs="Times New Roman"/>
          <w:szCs w:val="28"/>
          <w:vertAlign w:val="baseline"/>
          <w:lang w:val="pt-BR"/>
        </w:rPr>
        <w:t xml:space="preserve">. Tuy nhiên, các đơn vị cần chỉ đạo tổ chuyên môn chủ động nghiên cứu các nội dung hướng dẫn tại Công văn nêu trên, để từng bước tiếp cận định hướng đánh giá của cấp THPT. </w:t>
      </w:r>
      <w:r w:rsidR="0067653C" w:rsidRPr="00A94406">
        <w:rPr>
          <w:rFonts w:eastAsia="Times New Roman" w:cs="Times New Roman"/>
          <w:szCs w:val="28"/>
          <w:vertAlign w:val="baseline"/>
          <w:lang w:val="pt-BR"/>
        </w:rPr>
        <w:t>Sau khi được tập huấn, các trường thống nhất áp dụng yêu cầu về ma trận và bảng đặc tả theo đúng tinh thần Công văn số 7991/BGDĐT-GDTrH, phù hợp với đặc thù môn học và điều kiện thực tiễn của đơn vị.</w:t>
      </w:r>
    </w:p>
    <w:p w14:paraId="2F2A5BC0" w14:textId="77777777" w:rsidR="007B1614" w:rsidRPr="00A94406" w:rsidRDefault="00041B60" w:rsidP="007B1614">
      <w:pPr>
        <w:spacing w:before="100" w:after="100" w:line="269" w:lineRule="auto"/>
        <w:ind w:firstLine="567"/>
        <w:jc w:val="both"/>
        <w:rPr>
          <w:rFonts w:eastAsia="Times New Roman" w:cs="Times New Roman"/>
          <w:szCs w:val="28"/>
          <w:vertAlign w:val="baseline"/>
        </w:rPr>
      </w:pPr>
      <w:r w:rsidRPr="00A94406">
        <w:rPr>
          <w:rFonts w:cs="Arial"/>
          <w:szCs w:val="28"/>
          <w:vertAlign w:val="baseline"/>
          <w:lang w:val="pt-BR"/>
        </w:rPr>
        <w:t>c</w:t>
      </w:r>
      <w:r w:rsidR="00000EDF" w:rsidRPr="00A94406">
        <w:rPr>
          <w:rFonts w:cs="Arial"/>
          <w:szCs w:val="28"/>
          <w:vertAlign w:val="baseline"/>
          <w:lang w:val="pt-BR"/>
        </w:rPr>
        <w:t xml:space="preserve">) </w:t>
      </w:r>
      <w:r w:rsidR="005F1BA9" w:rsidRPr="00A94406">
        <w:rPr>
          <w:rFonts w:eastAsia="Times New Roman" w:cs="Times New Roman"/>
          <w:szCs w:val="28"/>
          <w:vertAlign w:val="baseline"/>
          <w:lang w:val="vi-VN"/>
        </w:rPr>
        <w:t>Đối với môn Ngữ văn cấp THCS, THPT</w:t>
      </w:r>
    </w:p>
    <w:p w14:paraId="7A63A9C7" w14:textId="566935D3" w:rsidR="005F1BA9" w:rsidRPr="00A94406" w:rsidRDefault="007B1614" w:rsidP="007B1614">
      <w:pPr>
        <w:spacing w:before="100" w:after="100" w:line="269" w:lineRule="auto"/>
        <w:ind w:firstLine="567"/>
        <w:jc w:val="both"/>
        <w:rPr>
          <w:rFonts w:eastAsia="Times New Roman" w:cs="Times New Roman"/>
          <w:szCs w:val="28"/>
          <w:vertAlign w:val="baseline"/>
          <w:lang w:val="vi-VN"/>
        </w:rPr>
      </w:pPr>
      <w:r w:rsidRPr="00A94406">
        <w:rPr>
          <w:rFonts w:eastAsia="Calibri" w:cs="Times New Roman"/>
          <w:bCs/>
          <w:iCs/>
          <w:szCs w:val="28"/>
          <w:vertAlign w:val="baseline"/>
        </w:rPr>
        <w:t>M</w:t>
      </w:r>
      <w:r w:rsidR="005F1BA9" w:rsidRPr="00A94406">
        <w:rPr>
          <w:rFonts w:eastAsia="Calibri" w:cs="Times New Roman"/>
          <w:bCs/>
          <w:iCs/>
          <w:szCs w:val="28"/>
          <w:vertAlign w:val="baseline"/>
          <w:lang w:val="vi-VN"/>
        </w:rPr>
        <w:t>a trận</w:t>
      </w:r>
      <w:r w:rsidR="00362184">
        <w:rPr>
          <w:rFonts w:eastAsia="Calibri" w:cs="Times New Roman"/>
          <w:bCs/>
          <w:iCs/>
          <w:szCs w:val="28"/>
          <w:vertAlign w:val="baseline"/>
        </w:rPr>
        <w:t xml:space="preserve">, </w:t>
      </w:r>
      <w:r w:rsidR="005F1BA9" w:rsidRPr="00A94406">
        <w:rPr>
          <w:rFonts w:eastAsia="Calibri" w:cs="Times New Roman"/>
          <w:bCs/>
          <w:iCs/>
          <w:szCs w:val="28"/>
          <w:vertAlign w:val="baseline"/>
          <w:lang w:val="vi-VN"/>
        </w:rPr>
        <w:t>đặc tả</w:t>
      </w:r>
      <w:r w:rsidR="005F1BA9" w:rsidRPr="00A94406">
        <w:rPr>
          <w:rFonts w:eastAsia="Calibri" w:cs="Times New Roman"/>
          <w:bCs/>
          <w:szCs w:val="28"/>
          <w:vertAlign w:val="baseline"/>
        </w:rPr>
        <w:t xml:space="preserve"> thực hiện </w:t>
      </w:r>
      <w:r w:rsidR="005F1BA9" w:rsidRPr="00A94406">
        <w:rPr>
          <w:rFonts w:eastAsia="Calibri" w:cs="Times New Roman"/>
          <w:szCs w:val="28"/>
          <w:vertAlign w:val="baseline"/>
          <w:lang w:val="vi-VN"/>
        </w:rPr>
        <w:t xml:space="preserve">theo </w:t>
      </w:r>
      <w:r w:rsidR="005F1BA9" w:rsidRPr="00A94406">
        <w:rPr>
          <w:rFonts w:eastAsia="Calibri" w:cs="Times New Roman"/>
          <w:szCs w:val="28"/>
          <w:vertAlign w:val="baseline"/>
        </w:rPr>
        <w:t>t</w:t>
      </w:r>
      <w:r w:rsidR="005F1BA9" w:rsidRPr="00A94406">
        <w:rPr>
          <w:rFonts w:eastAsia="Calibri" w:cs="Times New Roman"/>
          <w:szCs w:val="28"/>
          <w:vertAlign w:val="baseline"/>
          <w:lang w:val="vi-VN"/>
        </w:rPr>
        <w:t xml:space="preserve">ài liệu </w:t>
      </w:r>
      <w:r w:rsidR="005F1BA9" w:rsidRPr="00A94406">
        <w:rPr>
          <w:rFonts w:eastAsia="Calibri" w:cs="Times New Roman"/>
          <w:szCs w:val="28"/>
          <w:vertAlign w:val="baseline"/>
        </w:rPr>
        <w:t>t</w:t>
      </w:r>
      <w:r w:rsidR="005F1BA9" w:rsidRPr="00A94406">
        <w:rPr>
          <w:rFonts w:eastAsia="Calibri" w:cs="Times New Roman"/>
          <w:szCs w:val="28"/>
          <w:vertAlign w:val="baseline"/>
          <w:lang w:val="vi-VN"/>
        </w:rPr>
        <w:t>ập huấn giáo viên</w:t>
      </w:r>
      <w:r w:rsidR="00DC53A9" w:rsidRPr="00A94406">
        <w:rPr>
          <w:rFonts w:eastAsia="Calibri" w:cs="Times New Roman"/>
          <w:szCs w:val="28"/>
          <w:vertAlign w:val="baseline"/>
        </w:rPr>
        <w:t xml:space="preserve"> cấp</w:t>
      </w:r>
      <w:r w:rsidR="005F1BA9" w:rsidRPr="00A94406">
        <w:rPr>
          <w:rFonts w:eastAsia="Calibri" w:cs="Times New Roman"/>
          <w:szCs w:val="28"/>
          <w:vertAlign w:val="baseline"/>
          <w:lang w:val="vi-VN"/>
        </w:rPr>
        <w:t xml:space="preserve"> THCS, THPT về </w:t>
      </w:r>
      <w:r w:rsidR="005F1BA9" w:rsidRPr="00A94406">
        <w:rPr>
          <w:rFonts w:eastAsia="Calibri" w:cs="Times New Roman"/>
          <w:szCs w:val="28"/>
          <w:vertAlign w:val="baseline"/>
        </w:rPr>
        <w:t>x</w:t>
      </w:r>
      <w:r w:rsidR="005F1BA9" w:rsidRPr="00A94406">
        <w:rPr>
          <w:rFonts w:eastAsia="Calibri" w:cs="Times New Roman"/>
          <w:szCs w:val="28"/>
          <w:vertAlign w:val="baseline"/>
          <w:lang w:val="vi-VN"/>
        </w:rPr>
        <w:t>ây dựng ma trận, đặc tả đề kiểm tra định k</w:t>
      </w:r>
      <w:r w:rsidR="005F1BA9" w:rsidRPr="00A94406">
        <w:rPr>
          <w:rFonts w:eastAsia="Calibri" w:cs="Times New Roman"/>
          <w:szCs w:val="28"/>
          <w:vertAlign w:val="baseline"/>
        </w:rPr>
        <w:t>ì</w:t>
      </w:r>
      <w:r w:rsidR="005F1BA9" w:rsidRPr="00A94406">
        <w:rPr>
          <w:rFonts w:eastAsia="Calibri" w:cs="Times New Roman"/>
          <w:szCs w:val="28"/>
          <w:vertAlign w:val="baseline"/>
          <w:lang w:val="vi-VN"/>
        </w:rPr>
        <w:t xml:space="preserve"> môn Ngữ văn của Bộ </w:t>
      </w:r>
      <w:r w:rsidR="005F1BA9" w:rsidRPr="00A94406">
        <w:rPr>
          <w:rFonts w:eastAsia="Times New Roman" w:cs="Times New Roman"/>
          <w:szCs w:val="28"/>
          <w:vertAlign w:val="baseline"/>
          <w:lang w:val="vi-VN"/>
        </w:rPr>
        <w:t>GDĐT</w:t>
      </w:r>
      <w:r w:rsidR="0001454E" w:rsidRPr="00A94406">
        <w:rPr>
          <w:rFonts w:cs="Arial"/>
          <w:szCs w:val="28"/>
          <w:vertAlign w:val="baseline"/>
          <w:lang w:val="pt-BR"/>
        </w:rPr>
        <w:t xml:space="preserve"> và</w:t>
      </w:r>
      <w:r w:rsidR="005F1BA9" w:rsidRPr="00A94406">
        <w:rPr>
          <w:rFonts w:cs="Arial"/>
          <w:szCs w:val="28"/>
          <w:vertAlign w:val="baseline"/>
          <w:lang w:val="pt-BR"/>
        </w:rPr>
        <w:t xml:space="preserve"> tránh sử dụng những văn bản, đoạn trích đã được học trong sách giáo khoa để làm ngữ liệu kiểm tra đánh giá năng lực đọc hiểu và viết trong các đề kiểm tra định kì nhằm khắc phục tình trạng học sinh chỉ học thuộc bài hoặc sao chép nội dung tài liệu có sẵn</w:t>
      </w:r>
      <w:r w:rsidR="005F1BA9" w:rsidRPr="00A94406">
        <w:rPr>
          <w:rFonts w:cs="Arial"/>
          <w:szCs w:val="28"/>
          <w:lang w:val="pt-BR"/>
        </w:rPr>
        <w:t>(</w:t>
      </w:r>
      <w:r w:rsidR="005F1BA9" w:rsidRPr="00A94406">
        <w:rPr>
          <w:rStyle w:val="FootnoteReference"/>
          <w:rFonts w:cs="Arial"/>
          <w:szCs w:val="28"/>
          <w:lang w:val="pt-BR"/>
        </w:rPr>
        <w:footnoteReference w:id="2"/>
      </w:r>
      <w:r w:rsidR="005F1BA9" w:rsidRPr="00A94406">
        <w:rPr>
          <w:rFonts w:cs="Arial"/>
          <w:szCs w:val="28"/>
          <w:lang w:val="pt-BR"/>
        </w:rPr>
        <w:t>)</w:t>
      </w:r>
      <w:r w:rsidR="005F1BA9" w:rsidRPr="00A94406">
        <w:rPr>
          <w:rFonts w:cs="Arial"/>
          <w:szCs w:val="28"/>
          <w:vertAlign w:val="baseline"/>
          <w:lang w:val="pt-BR"/>
        </w:rPr>
        <w:t>.</w:t>
      </w:r>
    </w:p>
    <w:p w14:paraId="5C752FA0" w14:textId="4FDF7E3A" w:rsidR="005F1BA9" w:rsidRPr="00A94406" w:rsidRDefault="005F1BA9" w:rsidP="00744322">
      <w:pPr>
        <w:spacing w:before="100" w:after="100" w:line="269" w:lineRule="auto"/>
        <w:ind w:firstLine="567"/>
        <w:jc w:val="both"/>
        <w:rPr>
          <w:rFonts w:eastAsia="Calibri" w:cs="Times New Roman"/>
          <w:bCs/>
          <w:szCs w:val="28"/>
          <w:vertAlign w:val="baseline"/>
          <w:lang w:val="vi-VN"/>
        </w:rPr>
      </w:pPr>
      <w:r w:rsidRPr="00A94406">
        <w:rPr>
          <w:rFonts w:eastAsia="Calibri" w:cs="Times New Roman"/>
          <w:bCs/>
          <w:szCs w:val="28"/>
          <w:vertAlign w:val="baseline"/>
        </w:rPr>
        <w:t>*</w:t>
      </w:r>
      <w:r w:rsidRPr="00A94406">
        <w:rPr>
          <w:rFonts w:eastAsia="Calibri" w:cs="Times New Roman"/>
          <w:bCs/>
          <w:szCs w:val="28"/>
          <w:vertAlign w:val="baseline"/>
          <w:lang w:val="vi-VN"/>
        </w:rPr>
        <w:t xml:space="preserve"> Đối với lớp 6, 7, 8</w:t>
      </w:r>
    </w:p>
    <w:p w14:paraId="16B1028A" w14:textId="79375AA5" w:rsidR="005F1BA9" w:rsidRPr="00A94406" w:rsidRDefault="005F1BA9" w:rsidP="00744322">
      <w:pPr>
        <w:spacing w:before="100" w:after="100" w:line="269" w:lineRule="auto"/>
        <w:ind w:firstLine="567"/>
        <w:jc w:val="both"/>
        <w:rPr>
          <w:rFonts w:eastAsia="Calibri" w:cs="Times New Roman"/>
          <w:bCs/>
          <w:szCs w:val="28"/>
          <w:vertAlign w:val="baseline"/>
          <w:lang w:val="vi-VN"/>
        </w:rPr>
      </w:pPr>
      <w:r w:rsidRPr="00A94406">
        <w:rPr>
          <w:rFonts w:eastAsia="Calibri" w:cs="Times New Roman"/>
          <w:bCs/>
          <w:szCs w:val="28"/>
          <w:vertAlign w:val="baseline"/>
        </w:rPr>
        <w:lastRenderedPageBreak/>
        <w:t>-</w:t>
      </w:r>
      <w:r w:rsidRPr="00A94406">
        <w:rPr>
          <w:rFonts w:eastAsia="Calibri" w:cs="Times New Roman"/>
          <w:bCs/>
          <w:szCs w:val="28"/>
          <w:vertAlign w:val="baseline"/>
          <w:lang w:val="vi-VN"/>
        </w:rPr>
        <w:t xml:space="preserve"> </w:t>
      </w:r>
      <w:r w:rsidR="005064EB" w:rsidRPr="00A94406">
        <w:rPr>
          <w:rFonts w:eastAsia="Calibri" w:cs="Times New Roman"/>
          <w:bCs/>
          <w:szCs w:val="28"/>
          <w:vertAlign w:val="baseline"/>
          <w:lang w:val="vi-VN"/>
        </w:rPr>
        <w:t>Tỉ lệ</w:t>
      </w:r>
      <w:r w:rsidRPr="00A94406">
        <w:rPr>
          <w:rFonts w:eastAsia="Calibri" w:cs="Times New Roman"/>
          <w:bCs/>
          <w:szCs w:val="28"/>
          <w:vertAlign w:val="baseline"/>
          <w:lang w:val="vi-VN"/>
        </w:rPr>
        <w:t xml:space="preserve"> điểm: 6,0 điểm Đọc hiểu và 4,0 điểm Viết.</w:t>
      </w:r>
    </w:p>
    <w:p w14:paraId="1FBB33D0" w14:textId="4128C3EE" w:rsidR="005F1BA9" w:rsidRPr="00A94406" w:rsidRDefault="005F1BA9" w:rsidP="00744322">
      <w:pPr>
        <w:spacing w:before="100" w:after="100" w:line="269" w:lineRule="auto"/>
        <w:ind w:firstLine="567"/>
        <w:jc w:val="both"/>
        <w:rPr>
          <w:rFonts w:eastAsia="Calibri" w:cs="Times New Roman"/>
          <w:bCs/>
          <w:spacing w:val="-4"/>
          <w:szCs w:val="28"/>
          <w:vertAlign w:val="baseline"/>
          <w:lang w:val="vi-VN"/>
        </w:rPr>
      </w:pPr>
      <w:r w:rsidRPr="00A94406">
        <w:rPr>
          <w:rFonts w:eastAsia="Calibri" w:cs="Times New Roman"/>
          <w:bCs/>
          <w:spacing w:val="-4"/>
          <w:szCs w:val="28"/>
          <w:vertAlign w:val="baseline"/>
        </w:rPr>
        <w:t>-</w:t>
      </w:r>
      <w:r w:rsidRPr="00A94406">
        <w:rPr>
          <w:rFonts w:eastAsia="Calibri" w:cs="Times New Roman"/>
          <w:bCs/>
          <w:spacing w:val="-4"/>
          <w:szCs w:val="28"/>
          <w:vertAlign w:val="baseline"/>
          <w:lang w:val="vi-VN"/>
        </w:rPr>
        <w:t xml:space="preserve"> </w:t>
      </w:r>
      <w:r w:rsidRPr="00A94406">
        <w:rPr>
          <w:rFonts w:eastAsia="Times New Roman" w:cs="Times New Roman"/>
          <w:bCs/>
          <w:szCs w:val="28"/>
          <w:vertAlign w:val="baseline"/>
          <w:lang w:val="vi-VN"/>
        </w:rPr>
        <w:t>P</w:t>
      </w:r>
      <w:r w:rsidRPr="00A94406">
        <w:rPr>
          <w:rFonts w:eastAsia="Calibri" w:cs="Times New Roman"/>
          <w:bCs/>
          <w:spacing w:val="-4"/>
          <w:szCs w:val="28"/>
          <w:vertAlign w:val="baseline"/>
          <w:lang w:val="vi-VN"/>
        </w:rPr>
        <w:t>hần Đọc hiểu (6,0 điểm), có thể lựa chọn 1 trong 2 hình thức sau:</w:t>
      </w:r>
    </w:p>
    <w:p w14:paraId="6BBF7792" w14:textId="18F24447" w:rsidR="005F1BA9" w:rsidRPr="00A94406" w:rsidRDefault="005F1BA9" w:rsidP="00744322">
      <w:pPr>
        <w:spacing w:before="100" w:after="100" w:line="269" w:lineRule="auto"/>
        <w:ind w:firstLine="567"/>
        <w:jc w:val="both"/>
        <w:rPr>
          <w:rFonts w:eastAsia="Calibri" w:cs="Times New Roman"/>
          <w:szCs w:val="28"/>
          <w:vertAlign w:val="baseline"/>
          <w:lang w:val="vi-VN"/>
        </w:rPr>
      </w:pPr>
      <w:r w:rsidRPr="00A94406">
        <w:rPr>
          <w:rFonts w:eastAsia="Calibri" w:cs="Times New Roman"/>
          <w:szCs w:val="28"/>
          <w:vertAlign w:val="baseline"/>
          <w:lang w:val="vi-VN"/>
        </w:rPr>
        <w:t xml:space="preserve">+ Dạng </w:t>
      </w:r>
      <w:r w:rsidR="007C53FF" w:rsidRPr="00A94406">
        <w:rPr>
          <w:rFonts w:eastAsia="Calibri" w:cs="Times New Roman"/>
          <w:szCs w:val="28"/>
          <w:vertAlign w:val="baseline"/>
        </w:rPr>
        <w:t>t</w:t>
      </w:r>
      <w:r w:rsidRPr="00A94406">
        <w:rPr>
          <w:rFonts w:eastAsia="Calibri" w:cs="Times New Roman"/>
          <w:szCs w:val="28"/>
          <w:vertAlign w:val="baseline"/>
          <w:lang w:val="vi-VN"/>
        </w:rPr>
        <w:t xml:space="preserve">rắc nghiệm kết hợp </w:t>
      </w:r>
      <w:r w:rsidR="007C53FF" w:rsidRPr="00A94406">
        <w:rPr>
          <w:rFonts w:eastAsia="Calibri" w:cs="Times New Roman"/>
          <w:szCs w:val="28"/>
          <w:vertAlign w:val="baseline"/>
        </w:rPr>
        <w:t>t</w:t>
      </w:r>
      <w:r w:rsidRPr="00A94406">
        <w:rPr>
          <w:rFonts w:eastAsia="Calibri" w:cs="Times New Roman"/>
          <w:szCs w:val="28"/>
          <w:vertAlign w:val="baseline"/>
          <w:lang w:val="vi-VN"/>
        </w:rPr>
        <w:t xml:space="preserve">ự luận (10 câu), gồm: 8 câu trắc nghiệm (mỗi câu 0,5 điểm) và 2 câu tự luận (mỗi câu 1,0 điểm) theo </w:t>
      </w:r>
      <w:r w:rsidR="005064EB" w:rsidRPr="00A94406">
        <w:rPr>
          <w:rFonts w:eastAsia="Calibri" w:cs="Times New Roman"/>
          <w:szCs w:val="28"/>
          <w:vertAlign w:val="baseline"/>
          <w:lang w:val="vi-VN"/>
        </w:rPr>
        <w:t>tỉ lệ</w:t>
      </w:r>
      <w:r w:rsidRPr="00A94406">
        <w:rPr>
          <w:rFonts w:eastAsia="Calibri" w:cs="Times New Roman"/>
          <w:szCs w:val="28"/>
          <w:vertAlign w:val="baseline"/>
          <w:lang w:val="vi-VN"/>
        </w:rPr>
        <w:t xml:space="preserve"> </w:t>
      </w:r>
      <w:r w:rsidR="003E5173" w:rsidRPr="00A94406">
        <w:rPr>
          <w:rFonts w:eastAsia="Calibri" w:cs="Times New Roman"/>
          <w:szCs w:val="28"/>
          <w:vertAlign w:val="baseline"/>
          <w:lang w:val="vi-VN"/>
        </w:rPr>
        <w:t>mức độ</w:t>
      </w:r>
      <w:r w:rsidRPr="00A94406">
        <w:rPr>
          <w:rFonts w:eastAsia="Calibri" w:cs="Times New Roman"/>
          <w:szCs w:val="28"/>
          <w:vertAlign w:val="baseline"/>
          <w:lang w:val="vi-VN"/>
        </w:rPr>
        <w:t xml:space="preserve"> tư duy là 3 câu </w:t>
      </w:r>
      <w:r w:rsidR="00666CB6">
        <w:rPr>
          <w:rFonts w:eastAsia="Calibri" w:cs="Times New Roman"/>
          <w:szCs w:val="28"/>
          <w:vertAlign w:val="baseline"/>
          <w:lang w:val="vi-VN"/>
        </w:rPr>
        <w:t>Nhận biết</w:t>
      </w:r>
      <w:r w:rsidRPr="00A94406">
        <w:rPr>
          <w:rFonts w:eastAsia="Calibri" w:cs="Times New Roman"/>
          <w:szCs w:val="28"/>
          <w:vertAlign w:val="baseline"/>
          <w:lang w:val="vi-VN"/>
        </w:rPr>
        <w:t xml:space="preserve">, 5 câu </w:t>
      </w:r>
      <w:r w:rsidR="00666CB6">
        <w:rPr>
          <w:rFonts w:eastAsia="Calibri" w:cs="Times New Roman"/>
          <w:szCs w:val="28"/>
          <w:vertAlign w:val="baseline"/>
          <w:lang w:val="vi-VN"/>
        </w:rPr>
        <w:t>Thông hiểu</w:t>
      </w:r>
      <w:r w:rsidRPr="00A94406">
        <w:rPr>
          <w:rFonts w:eastAsia="Calibri" w:cs="Times New Roman"/>
          <w:szCs w:val="28"/>
          <w:vertAlign w:val="baseline"/>
          <w:lang w:val="vi-VN"/>
        </w:rPr>
        <w:t xml:space="preserve"> và 2 câu </w:t>
      </w:r>
      <w:r w:rsidR="00666CB6">
        <w:rPr>
          <w:rFonts w:eastAsia="Calibri" w:cs="Times New Roman"/>
          <w:szCs w:val="28"/>
          <w:vertAlign w:val="baseline"/>
        </w:rPr>
        <w:t>Vận dụng</w:t>
      </w:r>
      <w:r w:rsidRPr="00A94406">
        <w:rPr>
          <w:rFonts w:eastAsia="Calibri" w:cs="Times New Roman"/>
          <w:szCs w:val="28"/>
          <w:vertAlign w:val="baseline"/>
          <w:lang w:val="vi-VN"/>
        </w:rPr>
        <w:t>.</w:t>
      </w:r>
    </w:p>
    <w:p w14:paraId="2B5B010B" w14:textId="6DCE3BA0" w:rsidR="005F1BA9" w:rsidRPr="00A94406" w:rsidRDefault="005F1BA9" w:rsidP="00744322">
      <w:pPr>
        <w:spacing w:before="100" w:after="100" w:line="269" w:lineRule="auto"/>
        <w:ind w:firstLine="567"/>
        <w:jc w:val="both"/>
        <w:rPr>
          <w:rFonts w:eastAsia="Calibri" w:cs="Times New Roman"/>
          <w:szCs w:val="28"/>
          <w:vertAlign w:val="baseline"/>
          <w:lang w:val="vi-VN"/>
        </w:rPr>
      </w:pPr>
      <w:r w:rsidRPr="00A94406">
        <w:rPr>
          <w:rFonts w:eastAsia="Calibri" w:cs="Times New Roman"/>
          <w:szCs w:val="28"/>
          <w:vertAlign w:val="baseline"/>
          <w:lang w:val="vi-VN"/>
        </w:rPr>
        <w:t xml:space="preserve">+ Dạng </w:t>
      </w:r>
      <w:r w:rsidR="007C53FF" w:rsidRPr="00A94406">
        <w:rPr>
          <w:rFonts w:eastAsia="Calibri" w:cs="Times New Roman"/>
          <w:szCs w:val="28"/>
          <w:vertAlign w:val="baseline"/>
        </w:rPr>
        <w:t>t</w:t>
      </w:r>
      <w:r w:rsidRPr="00A94406">
        <w:rPr>
          <w:rFonts w:eastAsia="Calibri" w:cs="Times New Roman"/>
          <w:szCs w:val="28"/>
          <w:vertAlign w:val="baseline"/>
          <w:lang w:val="vi-VN"/>
        </w:rPr>
        <w:t xml:space="preserve">ự luận gồm 5 câu, theo </w:t>
      </w:r>
      <w:r w:rsidR="005064EB" w:rsidRPr="00A94406">
        <w:rPr>
          <w:rFonts w:eastAsia="Calibri" w:cs="Times New Roman"/>
          <w:szCs w:val="28"/>
          <w:vertAlign w:val="baseline"/>
          <w:lang w:val="vi-VN"/>
        </w:rPr>
        <w:t>tỉ lệ</w:t>
      </w:r>
      <w:r w:rsidRPr="00A94406">
        <w:rPr>
          <w:rFonts w:eastAsia="Calibri" w:cs="Times New Roman"/>
          <w:szCs w:val="28"/>
          <w:vertAlign w:val="baseline"/>
          <w:lang w:val="vi-VN"/>
        </w:rPr>
        <w:t xml:space="preserve"> </w:t>
      </w:r>
      <w:r w:rsidR="003E5173" w:rsidRPr="00A94406">
        <w:rPr>
          <w:rFonts w:eastAsia="Calibri" w:cs="Times New Roman"/>
          <w:szCs w:val="28"/>
          <w:vertAlign w:val="baseline"/>
          <w:lang w:val="vi-VN"/>
        </w:rPr>
        <w:t>mức độ</w:t>
      </w:r>
      <w:r w:rsidRPr="00A94406">
        <w:rPr>
          <w:rFonts w:eastAsia="Calibri" w:cs="Times New Roman"/>
          <w:szCs w:val="28"/>
          <w:vertAlign w:val="baseline"/>
          <w:lang w:val="vi-VN"/>
        </w:rPr>
        <w:t xml:space="preserve"> tư duy: 2 câu </w:t>
      </w:r>
      <w:r w:rsidR="007E46B4">
        <w:rPr>
          <w:rFonts w:eastAsia="Calibri" w:cs="Times New Roman"/>
          <w:szCs w:val="28"/>
          <w:vertAlign w:val="baseline"/>
          <w:lang w:val="vi-VN"/>
        </w:rPr>
        <w:t>Nhận biết</w:t>
      </w:r>
      <w:r w:rsidRPr="00A94406">
        <w:rPr>
          <w:rFonts w:eastAsia="Calibri" w:cs="Times New Roman"/>
          <w:szCs w:val="28"/>
          <w:vertAlign w:val="baseline"/>
          <w:lang w:val="vi-VN"/>
        </w:rPr>
        <w:t xml:space="preserve">, 2 câu </w:t>
      </w:r>
      <w:r w:rsidR="007E46B4">
        <w:rPr>
          <w:rFonts w:eastAsia="Calibri" w:cs="Times New Roman"/>
          <w:szCs w:val="28"/>
          <w:vertAlign w:val="baseline"/>
          <w:lang w:val="vi-VN"/>
        </w:rPr>
        <w:t>Thông hiểu</w:t>
      </w:r>
      <w:r w:rsidRPr="00A94406">
        <w:rPr>
          <w:rFonts w:eastAsia="Calibri" w:cs="Times New Roman"/>
          <w:szCs w:val="28"/>
          <w:vertAlign w:val="baseline"/>
          <w:lang w:val="vi-VN"/>
        </w:rPr>
        <w:t xml:space="preserve"> và 1 câu </w:t>
      </w:r>
      <w:r w:rsidR="00666CB6">
        <w:rPr>
          <w:rFonts w:eastAsia="Calibri" w:cs="Times New Roman"/>
          <w:szCs w:val="28"/>
          <w:vertAlign w:val="baseline"/>
          <w:lang w:val="vi-VN"/>
        </w:rPr>
        <w:t>Vận dụng</w:t>
      </w:r>
      <w:r w:rsidRPr="00A94406">
        <w:rPr>
          <w:rFonts w:eastAsia="Calibri" w:cs="Times New Roman"/>
          <w:szCs w:val="28"/>
          <w:vertAlign w:val="baseline"/>
          <w:lang w:val="vi-VN"/>
        </w:rPr>
        <w:t>.</w:t>
      </w:r>
    </w:p>
    <w:p w14:paraId="5D43D724" w14:textId="0C2A142A" w:rsidR="005F1BA9" w:rsidRPr="00A94406" w:rsidRDefault="005F1BA9" w:rsidP="00744322">
      <w:pPr>
        <w:spacing w:before="100" w:after="100" w:line="269" w:lineRule="auto"/>
        <w:ind w:firstLine="567"/>
        <w:jc w:val="both"/>
        <w:rPr>
          <w:rFonts w:eastAsia="Calibri" w:cs="Times New Roman"/>
          <w:bCs/>
          <w:szCs w:val="28"/>
          <w:vertAlign w:val="baseline"/>
          <w:lang w:val="vi-VN"/>
        </w:rPr>
      </w:pPr>
      <w:r w:rsidRPr="00A94406">
        <w:rPr>
          <w:rFonts w:eastAsia="Calibri" w:cs="Times New Roman"/>
          <w:bCs/>
          <w:szCs w:val="28"/>
          <w:vertAlign w:val="baseline"/>
        </w:rPr>
        <w:t>*</w:t>
      </w:r>
      <w:r w:rsidRPr="00A94406">
        <w:rPr>
          <w:rFonts w:eastAsia="Calibri" w:cs="Times New Roman"/>
          <w:bCs/>
          <w:szCs w:val="28"/>
          <w:vertAlign w:val="baseline"/>
          <w:lang w:val="vi-VN"/>
        </w:rPr>
        <w:t xml:space="preserve"> Đối với lớp 9, 10, 11, 12</w:t>
      </w:r>
    </w:p>
    <w:p w14:paraId="0EA1593F" w14:textId="77777777" w:rsidR="005F1BA9" w:rsidRPr="00A94406" w:rsidRDefault="005F1BA9" w:rsidP="00744322">
      <w:pPr>
        <w:spacing w:before="100" w:after="100" w:line="269" w:lineRule="auto"/>
        <w:ind w:firstLine="567"/>
        <w:jc w:val="both"/>
        <w:rPr>
          <w:rFonts w:eastAsia="Calibri" w:cs="Times New Roman"/>
          <w:szCs w:val="28"/>
          <w:vertAlign w:val="baseline"/>
          <w:lang w:val="vi-VN"/>
        </w:rPr>
      </w:pPr>
      <w:r w:rsidRPr="00A94406">
        <w:rPr>
          <w:rFonts w:eastAsia="Calibri" w:cs="Times New Roman"/>
          <w:szCs w:val="28"/>
          <w:vertAlign w:val="baseline"/>
          <w:lang w:val="vi-VN"/>
        </w:rPr>
        <w:t>- Hình thức kiểm tra: Tự luận.</w:t>
      </w:r>
    </w:p>
    <w:p w14:paraId="5EE97F35" w14:textId="524272FD" w:rsidR="005F1BA9" w:rsidRPr="00A94406" w:rsidRDefault="005F1BA9" w:rsidP="00744322">
      <w:pPr>
        <w:spacing w:before="100" w:after="100" w:line="269" w:lineRule="auto"/>
        <w:ind w:firstLine="567"/>
        <w:jc w:val="both"/>
        <w:rPr>
          <w:rFonts w:eastAsia="Calibri" w:cs="Times New Roman"/>
          <w:szCs w:val="28"/>
          <w:vertAlign w:val="baseline"/>
          <w:lang w:val="vi-VN"/>
        </w:rPr>
      </w:pPr>
      <w:r w:rsidRPr="00A94406">
        <w:rPr>
          <w:rFonts w:eastAsia="Calibri" w:cs="Times New Roman"/>
          <w:szCs w:val="28"/>
          <w:vertAlign w:val="baseline"/>
          <w:lang w:val="vi-VN"/>
        </w:rPr>
        <w:t>- T</w:t>
      </w:r>
      <w:r w:rsidR="005064EB" w:rsidRPr="00A94406">
        <w:rPr>
          <w:rFonts w:eastAsia="Calibri" w:cs="Times New Roman"/>
          <w:szCs w:val="28"/>
          <w:vertAlign w:val="baseline"/>
        </w:rPr>
        <w:t>ỉ</w:t>
      </w:r>
      <w:r w:rsidRPr="00A94406">
        <w:rPr>
          <w:rFonts w:eastAsia="Calibri" w:cs="Times New Roman"/>
          <w:szCs w:val="28"/>
          <w:vertAlign w:val="baseline"/>
          <w:lang w:val="vi-VN"/>
        </w:rPr>
        <w:t xml:space="preserve"> lệ điểm: 5,0 điểm Đọc hiểu và 5,0 điểm Viết.</w:t>
      </w:r>
    </w:p>
    <w:p w14:paraId="03C94B18" w14:textId="6E179B9D" w:rsidR="005F1BA9" w:rsidRPr="00A94406" w:rsidRDefault="005F1BA9" w:rsidP="00744322">
      <w:pPr>
        <w:widowControl w:val="0"/>
        <w:tabs>
          <w:tab w:val="left" w:pos="2830"/>
        </w:tabs>
        <w:spacing w:before="80" w:after="80" w:line="240" w:lineRule="auto"/>
        <w:ind w:firstLine="567"/>
        <w:jc w:val="both"/>
        <w:rPr>
          <w:rFonts w:eastAsia="Calibri" w:cs="Times New Roman"/>
          <w:szCs w:val="28"/>
          <w:vertAlign w:val="baseline"/>
        </w:rPr>
      </w:pPr>
      <w:r w:rsidRPr="00A94406">
        <w:rPr>
          <w:rFonts w:eastAsia="Calibri" w:cs="Times New Roman"/>
          <w:szCs w:val="28"/>
          <w:vertAlign w:val="baseline"/>
          <w:lang w:val="vi-VN"/>
        </w:rPr>
        <w:t xml:space="preserve">- Phần Đọc hiểu gồm 5 câu, theo </w:t>
      </w:r>
      <w:r w:rsidR="005064EB" w:rsidRPr="00A94406">
        <w:rPr>
          <w:rFonts w:eastAsia="Calibri" w:cs="Times New Roman"/>
          <w:szCs w:val="28"/>
          <w:vertAlign w:val="baseline"/>
          <w:lang w:val="vi-VN"/>
        </w:rPr>
        <w:t>tỉ lệ</w:t>
      </w:r>
      <w:r w:rsidRPr="00A94406">
        <w:rPr>
          <w:rFonts w:eastAsia="Calibri" w:cs="Times New Roman"/>
          <w:szCs w:val="28"/>
          <w:vertAlign w:val="baseline"/>
          <w:lang w:val="vi-VN"/>
        </w:rPr>
        <w:t xml:space="preserve"> </w:t>
      </w:r>
      <w:r w:rsidR="003E5173" w:rsidRPr="00A94406">
        <w:rPr>
          <w:rFonts w:eastAsia="Calibri" w:cs="Times New Roman"/>
          <w:szCs w:val="28"/>
          <w:vertAlign w:val="baseline"/>
          <w:lang w:val="vi-VN"/>
        </w:rPr>
        <w:t>mức độ</w:t>
      </w:r>
      <w:r w:rsidRPr="00A94406">
        <w:rPr>
          <w:rFonts w:eastAsia="Calibri" w:cs="Times New Roman"/>
          <w:szCs w:val="28"/>
          <w:vertAlign w:val="baseline"/>
          <w:lang w:val="vi-VN"/>
        </w:rPr>
        <w:t xml:space="preserve"> tư duy: 2 câu </w:t>
      </w:r>
      <w:r w:rsidR="007E46B4">
        <w:rPr>
          <w:rFonts w:eastAsia="Calibri" w:cs="Times New Roman"/>
          <w:szCs w:val="28"/>
          <w:vertAlign w:val="baseline"/>
          <w:lang w:val="vi-VN"/>
        </w:rPr>
        <w:t>Nhận biết</w:t>
      </w:r>
      <w:r w:rsidRPr="00A94406">
        <w:rPr>
          <w:rFonts w:eastAsia="Calibri" w:cs="Times New Roman"/>
          <w:szCs w:val="28"/>
          <w:vertAlign w:val="baseline"/>
          <w:lang w:val="vi-VN"/>
        </w:rPr>
        <w:t xml:space="preserve">, 2 câu </w:t>
      </w:r>
      <w:r w:rsidR="007E46B4">
        <w:rPr>
          <w:rFonts w:eastAsia="Calibri" w:cs="Times New Roman"/>
          <w:szCs w:val="28"/>
          <w:vertAlign w:val="baseline"/>
          <w:lang w:val="vi-VN"/>
        </w:rPr>
        <w:t>Thông hiểu</w:t>
      </w:r>
      <w:r w:rsidRPr="00A94406">
        <w:rPr>
          <w:rFonts w:eastAsia="Calibri" w:cs="Times New Roman"/>
          <w:szCs w:val="28"/>
          <w:vertAlign w:val="baseline"/>
          <w:lang w:val="vi-VN"/>
        </w:rPr>
        <w:t xml:space="preserve"> và 1 câu </w:t>
      </w:r>
      <w:r w:rsidR="00666CB6">
        <w:rPr>
          <w:rFonts w:eastAsia="Calibri" w:cs="Times New Roman"/>
          <w:szCs w:val="28"/>
          <w:vertAlign w:val="baseline"/>
          <w:lang w:val="vi-VN"/>
        </w:rPr>
        <w:t>Vận dụng</w:t>
      </w:r>
      <w:r w:rsidRPr="00A94406">
        <w:rPr>
          <w:rFonts w:eastAsia="Calibri" w:cs="Times New Roman"/>
          <w:szCs w:val="28"/>
          <w:vertAlign w:val="baseline"/>
          <w:lang w:val="vi-VN"/>
        </w:rPr>
        <w:t>.</w:t>
      </w:r>
    </w:p>
    <w:p w14:paraId="638A67B4" w14:textId="6FCA57B4" w:rsidR="005064EB" w:rsidRPr="00A94406" w:rsidRDefault="005064EB" w:rsidP="00744322">
      <w:pPr>
        <w:widowControl w:val="0"/>
        <w:tabs>
          <w:tab w:val="left" w:pos="2830"/>
        </w:tabs>
        <w:spacing w:before="80" w:after="80" w:line="240" w:lineRule="auto"/>
        <w:ind w:firstLine="567"/>
        <w:jc w:val="both"/>
        <w:rPr>
          <w:rFonts w:cs="Arial"/>
          <w:szCs w:val="28"/>
          <w:vertAlign w:val="baseline"/>
          <w:lang w:val="pt-BR"/>
        </w:rPr>
      </w:pPr>
      <w:r w:rsidRPr="00A94406">
        <w:rPr>
          <w:rFonts w:eastAsia="Calibri" w:cs="Times New Roman"/>
          <w:szCs w:val="28"/>
          <w:vertAlign w:val="baseline"/>
        </w:rPr>
        <w:t xml:space="preserve">d) </w:t>
      </w:r>
      <w:r w:rsidR="000C65EB" w:rsidRPr="00A94406">
        <w:rPr>
          <w:rFonts w:eastAsia="Calibri" w:cs="Times New Roman"/>
          <w:szCs w:val="28"/>
          <w:vertAlign w:val="baseline"/>
        </w:rPr>
        <w:t>Đối với</w:t>
      </w:r>
      <w:r w:rsidRPr="00A94406">
        <w:rPr>
          <w:rFonts w:cs="Arial"/>
          <w:szCs w:val="28"/>
          <w:vertAlign w:val="baseline"/>
          <w:lang w:val="pt-BR"/>
        </w:rPr>
        <w:t xml:space="preserve"> lớp 12, các môn học </w:t>
      </w:r>
      <w:r w:rsidR="007C53FF" w:rsidRPr="00A94406">
        <w:rPr>
          <w:rFonts w:cs="Arial"/>
          <w:szCs w:val="28"/>
          <w:vertAlign w:val="baseline"/>
          <w:lang w:val="pt-BR"/>
        </w:rPr>
        <w:t>có trong các môn thi</w:t>
      </w:r>
      <w:r w:rsidRPr="00A94406">
        <w:rPr>
          <w:rFonts w:cs="Arial"/>
          <w:szCs w:val="28"/>
          <w:vertAlign w:val="baseline"/>
          <w:lang w:val="pt-BR"/>
        </w:rPr>
        <w:t xml:space="preserve"> tốt nghiệp </w:t>
      </w:r>
      <w:r w:rsidR="005F2704" w:rsidRPr="00A94406">
        <w:rPr>
          <w:rFonts w:cs="Arial"/>
          <w:szCs w:val="28"/>
          <w:vertAlign w:val="baseline"/>
          <w:lang w:val="pt-BR"/>
        </w:rPr>
        <w:t>THPT</w:t>
      </w:r>
      <w:r w:rsidRPr="00A94406">
        <w:rPr>
          <w:rFonts w:cs="Arial"/>
          <w:szCs w:val="28"/>
          <w:vertAlign w:val="baseline"/>
          <w:lang w:val="pt-BR"/>
        </w:rPr>
        <w:t xml:space="preserve"> </w:t>
      </w:r>
      <w:r w:rsidRPr="00A94406">
        <w:rPr>
          <w:rFonts w:eastAsia="Calibri" w:cs="Times New Roman"/>
          <w:szCs w:val="28"/>
          <w:vertAlign w:val="baseline"/>
          <w:lang w:val="pt-BR"/>
        </w:rPr>
        <w:t xml:space="preserve">chú trọng lựa chọn hình thức kiểm tra, đánh giá cho học sinh làm quen với định hướng đề thi tốt nghiệp </w:t>
      </w:r>
      <w:r w:rsidR="00B92F66">
        <w:rPr>
          <w:rFonts w:eastAsia="Calibri" w:cs="Times New Roman"/>
          <w:szCs w:val="28"/>
          <w:vertAlign w:val="baseline"/>
          <w:lang w:val="pt-BR"/>
        </w:rPr>
        <w:t>THPT</w:t>
      </w:r>
      <w:r w:rsidRPr="00A94406">
        <w:rPr>
          <w:rFonts w:eastAsia="Calibri" w:cs="Times New Roman"/>
          <w:szCs w:val="28"/>
          <w:lang w:val="pt-BR"/>
        </w:rPr>
        <w:t>(</w:t>
      </w:r>
      <w:r w:rsidRPr="00A94406">
        <w:rPr>
          <w:rFonts w:eastAsia="Calibri" w:cs="Times New Roman"/>
          <w:szCs w:val="28"/>
        </w:rPr>
        <w:footnoteReference w:id="3"/>
      </w:r>
      <w:r w:rsidRPr="00A94406">
        <w:rPr>
          <w:rFonts w:eastAsia="Calibri" w:cs="Times New Roman"/>
          <w:szCs w:val="28"/>
          <w:lang w:val="pt-BR"/>
        </w:rPr>
        <w:t xml:space="preserve">) </w:t>
      </w:r>
      <w:r w:rsidRPr="00A94406">
        <w:rPr>
          <w:rFonts w:eastAsia="Calibri" w:cs="Times New Roman"/>
          <w:szCs w:val="28"/>
          <w:vertAlign w:val="baseline"/>
          <w:lang w:val="pt-BR"/>
        </w:rPr>
        <w:t>phù hợp với nội dung và thời lượng dạy học của chương trình môn học. Các môn học còn lại, căn cứ vào tình hình thực tế của đơn vị để lựa chọn hình thức kiểm tra, đánh giá phù hợp trên cơ sở bảo đảm chất lượng giáo dục theo đúng các quy định.</w:t>
      </w:r>
    </w:p>
    <w:p w14:paraId="1610AAFC" w14:textId="5BA1758C" w:rsidR="00041B60" w:rsidRPr="00A94406" w:rsidRDefault="005064EB" w:rsidP="00744322">
      <w:pPr>
        <w:widowControl w:val="0"/>
        <w:tabs>
          <w:tab w:val="left" w:pos="2830"/>
        </w:tabs>
        <w:spacing w:before="80" w:after="80" w:line="240" w:lineRule="auto"/>
        <w:ind w:firstLine="567"/>
        <w:jc w:val="both"/>
        <w:rPr>
          <w:rFonts w:cs="Arial"/>
          <w:szCs w:val="28"/>
          <w:vertAlign w:val="baseline"/>
          <w:lang w:val="pt-BR"/>
        </w:rPr>
      </w:pPr>
      <w:r w:rsidRPr="00A94406">
        <w:rPr>
          <w:rFonts w:cs="Arial"/>
          <w:szCs w:val="28"/>
          <w:vertAlign w:val="baseline"/>
          <w:lang w:val="pt-BR"/>
        </w:rPr>
        <w:t>đ</w:t>
      </w:r>
      <w:r w:rsidR="00041B60" w:rsidRPr="00A94406">
        <w:rPr>
          <w:rFonts w:cs="Arial"/>
          <w:szCs w:val="28"/>
          <w:vertAlign w:val="baseline"/>
          <w:lang w:val="pt-BR"/>
        </w:rPr>
        <w:t xml:space="preserve">) </w:t>
      </w:r>
      <w:r w:rsidR="007C53FF" w:rsidRPr="00A94406">
        <w:rPr>
          <w:rFonts w:cs="Arial"/>
          <w:szCs w:val="28"/>
          <w:vertAlign w:val="baseline"/>
          <w:lang w:val="pt-BR"/>
        </w:rPr>
        <w:t>Về p</w:t>
      </w:r>
      <w:r w:rsidR="00041B60" w:rsidRPr="00A94406">
        <w:rPr>
          <w:rFonts w:cs="Arial"/>
          <w:szCs w:val="28"/>
          <w:vertAlign w:val="baseline"/>
          <w:lang w:val="pt-BR"/>
        </w:rPr>
        <w:t xml:space="preserve">hạm vi kiểm tra, đánh giá: Toàn bộ nội dung và yêu cầu cần đạt của chương trình môn học được thực hiện từ tuần đầu học kì đến tuần thực hiện bài kiểm tra, đánh giá định kì của học kì đó. Đối với đề kiểm tra cuối kì phải có nội dung kiến thức thuộc nửa đầu của học kì đó, </w:t>
      </w:r>
      <w:r w:rsidR="007C53FF" w:rsidRPr="00A94406">
        <w:rPr>
          <w:rFonts w:cs="Arial"/>
          <w:szCs w:val="28"/>
          <w:vertAlign w:val="baseline"/>
          <w:lang w:val="pt-BR"/>
        </w:rPr>
        <w:t>tùy thuộc vào đặc thù của từng môn học, các đơn vị phân bổ tỉ lệ cho phù hợp</w:t>
      </w:r>
      <w:r w:rsidR="00041B60" w:rsidRPr="00A94406">
        <w:rPr>
          <w:rFonts w:cs="Arial"/>
          <w:szCs w:val="28"/>
          <w:vertAlign w:val="baseline"/>
          <w:lang w:val="pt-BR"/>
        </w:rPr>
        <w:t>.</w:t>
      </w:r>
    </w:p>
    <w:p w14:paraId="3CD711DF" w14:textId="66A65E7E" w:rsidR="00F11E86" w:rsidRPr="00A94406" w:rsidRDefault="001332F0" w:rsidP="00744322">
      <w:pPr>
        <w:widowControl w:val="0"/>
        <w:tabs>
          <w:tab w:val="center" w:pos="4680"/>
          <w:tab w:val="right" w:pos="9360"/>
        </w:tabs>
        <w:spacing w:before="80" w:after="80" w:line="240" w:lineRule="auto"/>
        <w:ind w:firstLine="567"/>
        <w:jc w:val="both"/>
        <w:rPr>
          <w:rFonts w:eastAsia="Times New Roman" w:cs="Times New Roman"/>
          <w:b/>
          <w:szCs w:val="28"/>
          <w:vertAlign w:val="baseline"/>
          <w:lang w:val="pt-BR"/>
        </w:rPr>
      </w:pPr>
      <w:r w:rsidRPr="00A94406">
        <w:rPr>
          <w:rFonts w:eastAsia="Times New Roman" w:cs="Times New Roman"/>
          <w:b/>
          <w:szCs w:val="28"/>
          <w:vertAlign w:val="baseline"/>
          <w:lang w:val="pt-BR"/>
        </w:rPr>
        <w:t>3</w:t>
      </w:r>
      <w:r w:rsidR="00F11E86" w:rsidRPr="00A94406">
        <w:rPr>
          <w:rFonts w:eastAsia="Times New Roman" w:cs="Times New Roman"/>
          <w:b/>
          <w:szCs w:val="28"/>
          <w:vertAlign w:val="baseline"/>
          <w:lang w:val="pt-BR"/>
        </w:rPr>
        <w:t>. Xây dựng quy chế kiểm tra, đánh giá</w:t>
      </w:r>
    </w:p>
    <w:p w14:paraId="0BE54F95" w14:textId="0430FC81" w:rsidR="00500758" w:rsidRPr="00A94406" w:rsidRDefault="00500758" w:rsidP="00744322">
      <w:pPr>
        <w:widowControl w:val="0"/>
        <w:tabs>
          <w:tab w:val="center" w:pos="4680"/>
          <w:tab w:val="right" w:pos="9360"/>
        </w:tabs>
        <w:spacing w:before="80" w:after="80" w:line="240" w:lineRule="auto"/>
        <w:ind w:firstLine="567"/>
        <w:jc w:val="both"/>
        <w:rPr>
          <w:rFonts w:eastAsia="Times New Roman" w:cs="Times New Roman"/>
          <w:bCs/>
          <w:szCs w:val="28"/>
          <w:vertAlign w:val="baseline"/>
          <w:lang w:val="pt-BR"/>
        </w:rPr>
      </w:pPr>
      <w:r w:rsidRPr="00A94406">
        <w:rPr>
          <w:rFonts w:eastAsia="Times New Roman" w:cs="Times New Roman"/>
          <w:bCs/>
          <w:szCs w:val="28"/>
          <w:vertAlign w:val="baseline"/>
          <w:lang w:val="pt-BR"/>
        </w:rPr>
        <w:t>Nhà trường xây dựng và ban hành quy chế kiểm tra, đánh giá đảm bảo khoa học, chặt chẽ và quy định cụ thể</w:t>
      </w:r>
      <w:r w:rsidR="00BF6593" w:rsidRPr="00A94406">
        <w:rPr>
          <w:rFonts w:eastAsia="Times New Roman" w:cs="Times New Roman"/>
          <w:bCs/>
          <w:szCs w:val="28"/>
          <w:vertAlign w:val="baseline"/>
          <w:lang w:val="pt-BR"/>
        </w:rPr>
        <w:t xml:space="preserve"> </w:t>
      </w:r>
      <w:r w:rsidRPr="00A94406">
        <w:rPr>
          <w:rFonts w:eastAsia="Times New Roman" w:cs="Times New Roman"/>
          <w:bCs/>
          <w:szCs w:val="28"/>
          <w:vertAlign w:val="baseline"/>
          <w:lang w:val="pt-BR"/>
        </w:rPr>
        <w:t>các nội dung sau:</w:t>
      </w:r>
    </w:p>
    <w:p w14:paraId="0409B90B" w14:textId="4F3DCF98" w:rsidR="00907DB7" w:rsidRPr="00A94406" w:rsidRDefault="00F11E86" w:rsidP="00744322">
      <w:pPr>
        <w:widowControl w:val="0"/>
        <w:tabs>
          <w:tab w:val="center" w:pos="4680"/>
          <w:tab w:val="right" w:pos="9360"/>
        </w:tabs>
        <w:spacing w:before="80" w:after="80" w:line="240" w:lineRule="auto"/>
        <w:ind w:firstLine="567"/>
        <w:jc w:val="both"/>
        <w:rPr>
          <w:rFonts w:eastAsia="Times New Roman" w:cs="Times New Roman"/>
          <w:szCs w:val="28"/>
          <w:vertAlign w:val="baseline"/>
          <w:lang w:val="pt-BR"/>
        </w:rPr>
      </w:pPr>
      <w:r w:rsidRPr="00A94406">
        <w:rPr>
          <w:rFonts w:eastAsia="Times New Roman" w:cs="Times New Roman"/>
          <w:szCs w:val="28"/>
          <w:vertAlign w:val="baseline"/>
          <w:lang w:val="pt-BR"/>
        </w:rPr>
        <w:t xml:space="preserve">a) </w:t>
      </w:r>
      <w:r w:rsidR="00CA65BD" w:rsidRPr="00A94406">
        <w:rPr>
          <w:rFonts w:eastAsia="Times New Roman" w:cs="Times New Roman"/>
          <w:szCs w:val="28"/>
          <w:vertAlign w:val="baseline"/>
          <w:lang w:val="pt-BR"/>
        </w:rPr>
        <w:t xml:space="preserve">Về </w:t>
      </w:r>
      <w:r w:rsidR="000174B7" w:rsidRPr="00A94406">
        <w:rPr>
          <w:rFonts w:eastAsia="Times New Roman" w:cs="Times New Roman"/>
          <w:szCs w:val="28"/>
          <w:vertAlign w:val="baseline"/>
          <w:lang w:val="pt-BR"/>
        </w:rPr>
        <w:t>p</w:t>
      </w:r>
      <w:r w:rsidR="00907DB7" w:rsidRPr="00A94406">
        <w:rPr>
          <w:rFonts w:eastAsia="Times New Roman" w:cs="Times New Roman"/>
          <w:szCs w:val="28"/>
          <w:vertAlign w:val="baseline"/>
          <w:lang w:val="pt-BR"/>
        </w:rPr>
        <w:t>hân công trách nhiệm: Quy định rõ nhiệm vụ của từng thành viên trong nhà trường (hiệu trưởng, giáo viên,…) trong việc tổ chức và thực hiện kiểm tra, đánh giá học sinh.</w:t>
      </w:r>
    </w:p>
    <w:p w14:paraId="5F248609" w14:textId="331896D7" w:rsidR="00907DB7" w:rsidRPr="00A94406" w:rsidRDefault="00F11E86" w:rsidP="00744322">
      <w:pPr>
        <w:widowControl w:val="0"/>
        <w:tabs>
          <w:tab w:val="center" w:pos="4680"/>
          <w:tab w:val="right" w:pos="9360"/>
        </w:tabs>
        <w:spacing w:before="80" w:after="80" w:line="240" w:lineRule="auto"/>
        <w:ind w:firstLine="567"/>
        <w:jc w:val="both"/>
        <w:rPr>
          <w:rFonts w:eastAsia="Times New Roman" w:cs="Times New Roman"/>
          <w:szCs w:val="28"/>
          <w:vertAlign w:val="baseline"/>
          <w:lang w:val="pt-BR"/>
        </w:rPr>
      </w:pPr>
      <w:r w:rsidRPr="00A94406">
        <w:rPr>
          <w:rFonts w:eastAsia="Times New Roman" w:cs="Times New Roman"/>
          <w:szCs w:val="28"/>
          <w:vertAlign w:val="baseline"/>
          <w:lang w:val="pt-BR"/>
        </w:rPr>
        <w:t xml:space="preserve">b) </w:t>
      </w:r>
      <w:r w:rsidR="00CA65BD" w:rsidRPr="00A94406">
        <w:rPr>
          <w:rFonts w:eastAsia="Times New Roman" w:cs="Times New Roman"/>
          <w:szCs w:val="28"/>
          <w:vertAlign w:val="baseline"/>
          <w:lang w:val="pt-BR"/>
        </w:rPr>
        <w:t xml:space="preserve">Về </w:t>
      </w:r>
      <w:r w:rsidR="000174B7" w:rsidRPr="00A94406">
        <w:rPr>
          <w:rFonts w:eastAsia="Times New Roman" w:cs="Times New Roman"/>
          <w:szCs w:val="28"/>
          <w:vertAlign w:val="baseline"/>
          <w:lang w:val="pt-BR"/>
        </w:rPr>
        <w:t>c</w:t>
      </w:r>
      <w:r w:rsidR="00907DB7" w:rsidRPr="00A94406">
        <w:rPr>
          <w:rFonts w:eastAsia="Times New Roman" w:cs="Times New Roman"/>
          <w:szCs w:val="28"/>
          <w:vertAlign w:val="baseline"/>
          <w:lang w:val="pt-BR"/>
        </w:rPr>
        <w:t xml:space="preserve">ông khai thông tin đánh giá: Thông báo công khai cho học sinh và cha mẹ học sinh về số lần kiểm tra, </w:t>
      </w:r>
      <w:r w:rsidR="006B1EE2" w:rsidRPr="00A94406">
        <w:rPr>
          <w:rFonts w:eastAsia="Times New Roman" w:cs="Times New Roman"/>
          <w:szCs w:val="28"/>
          <w:vertAlign w:val="baseline"/>
          <w:lang w:val="pt-BR"/>
        </w:rPr>
        <w:t>hướng dẫn chấm điểm</w:t>
      </w:r>
      <w:r w:rsidR="00907DB7" w:rsidRPr="00A94406">
        <w:rPr>
          <w:rFonts w:eastAsia="Times New Roman" w:cs="Times New Roman"/>
          <w:szCs w:val="28"/>
          <w:vertAlign w:val="baseline"/>
          <w:lang w:val="pt-BR"/>
        </w:rPr>
        <w:t>, hình thức kiểm tra</w:t>
      </w:r>
      <w:r w:rsidR="00CA65BD" w:rsidRPr="00A94406">
        <w:rPr>
          <w:rFonts w:eastAsia="Times New Roman" w:cs="Times New Roman"/>
          <w:szCs w:val="28"/>
          <w:vertAlign w:val="baseline"/>
          <w:lang w:val="pt-BR"/>
        </w:rPr>
        <w:t>,</w:t>
      </w:r>
      <w:r w:rsidR="00907DB7" w:rsidRPr="00A94406">
        <w:rPr>
          <w:rFonts w:eastAsia="Times New Roman" w:cs="Times New Roman"/>
          <w:szCs w:val="28"/>
          <w:vertAlign w:val="baseline"/>
          <w:lang w:val="pt-BR"/>
        </w:rPr>
        <w:t xml:space="preserve"> đánh giá (thường xuyên và định k</w:t>
      </w:r>
      <w:r w:rsidR="006B1EE2" w:rsidRPr="00A94406">
        <w:rPr>
          <w:rFonts w:eastAsia="Times New Roman" w:cs="Times New Roman"/>
          <w:szCs w:val="28"/>
          <w:vertAlign w:val="baseline"/>
          <w:lang w:val="pt-BR"/>
        </w:rPr>
        <w:t>ì</w:t>
      </w:r>
      <w:r w:rsidR="00907DB7" w:rsidRPr="00A94406">
        <w:rPr>
          <w:rFonts w:eastAsia="Times New Roman" w:cs="Times New Roman"/>
          <w:szCs w:val="28"/>
          <w:vertAlign w:val="baseline"/>
          <w:lang w:val="pt-BR"/>
        </w:rPr>
        <w:t>) và cách thức lựa chọn, tính kết quả các đợt kiểm tra thường xuyên trước mỗi kỳ kiểm tra định k</w:t>
      </w:r>
      <w:r w:rsidR="0083357F" w:rsidRPr="00A94406">
        <w:rPr>
          <w:rFonts w:eastAsia="Times New Roman" w:cs="Times New Roman"/>
          <w:szCs w:val="28"/>
          <w:vertAlign w:val="baseline"/>
          <w:lang w:val="pt-BR"/>
        </w:rPr>
        <w:t>ì</w:t>
      </w:r>
      <w:r w:rsidR="00907DB7" w:rsidRPr="00A94406">
        <w:rPr>
          <w:rFonts w:eastAsia="Times New Roman" w:cs="Times New Roman"/>
          <w:szCs w:val="28"/>
          <w:vertAlign w:val="baseline"/>
          <w:lang w:val="pt-BR"/>
        </w:rPr>
        <w:t>, bảo đảm minh bạch</w:t>
      </w:r>
      <w:r w:rsidR="0083357F" w:rsidRPr="00A94406">
        <w:rPr>
          <w:rFonts w:eastAsia="Times New Roman" w:cs="Times New Roman"/>
          <w:szCs w:val="28"/>
          <w:vertAlign w:val="baseline"/>
          <w:lang w:val="pt-BR"/>
        </w:rPr>
        <w:t>, khách quan và công bằng.</w:t>
      </w:r>
    </w:p>
    <w:p w14:paraId="33781DB1" w14:textId="39F83426" w:rsidR="00364FDC" w:rsidRPr="00A94406" w:rsidRDefault="00F11E86" w:rsidP="00744322">
      <w:pPr>
        <w:widowControl w:val="0"/>
        <w:tabs>
          <w:tab w:val="center" w:pos="4680"/>
          <w:tab w:val="right" w:pos="9360"/>
        </w:tabs>
        <w:spacing w:before="80" w:after="80" w:line="240" w:lineRule="auto"/>
        <w:ind w:firstLine="567"/>
        <w:jc w:val="both"/>
        <w:rPr>
          <w:rFonts w:eastAsia="Times New Roman" w:cs="Times New Roman"/>
          <w:bCs/>
          <w:szCs w:val="28"/>
          <w:vertAlign w:val="baseline"/>
        </w:rPr>
      </w:pPr>
      <w:r w:rsidRPr="00A94406">
        <w:rPr>
          <w:rFonts w:eastAsia="Times New Roman" w:cs="Times New Roman"/>
          <w:bCs/>
          <w:szCs w:val="28"/>
          <w:vertAlign w:val="baseline"/>
          <w:lang w:val="pt-BR"/>
        </w:rPr>
        <w:t xml:space="preserve">c) </w:t>
      </w:r>
      <w:r w:rsidR="00364FDC" w:rsidRPr="00A94406">
        <w:rPr>
          <w:rFonts w:eastAsia="Times New Roman" w:cs="Times New Roman"/>
          <w:bCs/>
          <w:szCs w:val="28"/>
          <w:vertAlign w:val="baseline"/>
        </w:rPr>
        <w:t xml:space="preserve">Về quy trình và bảo mật: Quy định chặt chẽ, nghiêm túc các quy trình ra đề, in sao, coi và chấm bài kiểm tra. Các khâu phải thực hiện an toàn, bảo mật, đảm bảo khách quan, công bằng và chính xác. Kết quả kiểm tra, đánh giá phải </w:t>
      </w:r>
      <w:r w:rsidR="00364FDC" w:rsidRPr="00A94406">
        <w:rPr>
          <w:rFonts w:eastAsia="Times New Roman" w:cs="Times New Roman"/>
          <w:bCs/>
          <w:szCs w:val="28"/>
          <w:vertAlign w:val="baseline"/>
        </w:rPr>
        <w:lastRenderedPageBreak/>
        <w:t>phản ánh đúng năng lực và sự tiến bộ của học sinh</w:t>
      </w:r>
      <w:r w:rsidR="008D205D">
        <w:rPr>
          <w:rFonts w:eastAsia="Times New Roman" w:cs="Times New Roman"/>
          <w:bCs/>
          <w:szCs w:val="28"/>
          <w:vertAlign w:val="baseline"/>
        </w:rPr>
        <w:t>.</w:t>
      </w:r>
    </w:p>
    <w:p w14:paraId="18CC3E16" w14:textId="584D66CC" w:rsidR="00364FDC" w:rsidRPr="00A94406" w:rsidRDefault="00F11E86" w:rsidP="00744322">
      <w:pPr>
        <w:widowControl w:val="0"/>
        <w:tabs>
          <w:tab w:val="center" w:pos="4680"/>
          <w:tab w:val="right" w:pos="9360"/>
        </w:tabs>
        <w:spacing w:before="80" w:after="80" w:line="240" w:lineRule="auto"/>
        <w:ind w:firstLine="567"/>
        <w:jc w:val="both"/>
        <w:rPr>
          <w:rFonts w:eastAsia="Times New Roman" w:cs="Times New Roman"/>
          <w:szCs w:val="28"/>
          <w:vertAlign w:val="baseline"/>
          <w:lang w:val="pt-BR"/>
        </w:rPr>
      </w:pPr>
      <w:r w:rsidRPr="00A94406">
        <w:rPr>
          <w:rFonts w:eastAsia="Times New Roman" w:cs="Times New Roman"/>
          <w:szCs w:val="28"/>
          <w:vertAlign w:val="baseline"/>
          <w:lang w:val="pt-BR"/>
        </w:rPr>
        <w:t xml:space="preserve">d) </w:t>
      </w:r>
      <w:r w:rsidR="00F154E7" w:rsidRPr="00A94406">
        <w:rPr>
          <w:rFonts w:eastAsia="Times New Roman" w:cs="Times New Roman"/>
          <w:szCs w:val="28"/>
          <w:vertAlign w:val="baseline"/>
          <w:lang w:val="pt-BR"/>
        </w:rPr>
        <w:t>Về phúc khảo bài kiểm tra: Quy định cụ thể việc phúc khảo bài kiểm tra của học sinh (cách thức học sinh yêu cầu phúc khảo, thời hạn nộp đơn, thời gian công bố kết quả phúc khảo). Quy trình chấm phúc khảo cần rõ ràng, khách quan và thống nhất cách tính điểm phúc khảo.</w:t>
      </w:r>
    </w:p>
    <w:p w14:paraId="4D29F1A2" w14:textId="51C7CB86" w:rsidR="00F154E7" w:rsidRPr="002E3538" w:rsidRDefault="00F11E86" w:rsidP="00744322">
      <w:pPr>
        <w:widowControl w:val="0"/>
        <w:tabs>
          <w:tab w:val="center" w:pos="4680"/>
          <w:tab w:val="right" w:pos="9360"/>
        </w:tabs>
        <w:spacing w:before="80" w:after="80" w:line="240" w:lineRule="auto"/>
        <w:ind w:firstLine="567"/>
        <w:jc w:val="both"/>
        <w:rPr>
          <w:rFonts w:eastAsia="Times New Roman" w:cs="Times New Roman"/>
          <w:szCs w:val="28"/>
          <w:vertAlign w:val="baseline"/>
          <w:lang w:val="pt-BR"/>
        </w:rPr>
      </w:pPr>
      <w:r w:rsidRPr="002E3538">
        <w:rPr>
          <w:rFonts w:eastAsia="Times New Roman" w:cs="Times New Roman"/>
          <w:szCs w:val="28"/>
          <w:vertAlign w:val="baseline"/>
          <w:lang w:val="pt-BR"/>
        </w:rPr>
        <w:t xml:space="preserve">đ) </w:t>
      </w:r>
      <w:r w:rsidR="00F154E7" w:rsidRPr="002E3538">
        <w:rPr>
          <w:rFonts w:eastAsia="Times New Roman" w:cs="Times New Roman"/>
          <w:szCs w:val="28"/>
          <w:vertAlign w:val="baseline"/>
          <w:lang w:val="pt-BR"/>
        </w:rPr>
        <w:t xml:space="preserve">Về trả bài và công bố kết quả: Quy định cụ thể thời gian và cách thức trả bài kiểm tra, sửa bài cho học sinh. Đồng thời, xác định rõ thời gian và hình thức công bố điểm kiểm tra và </w:t>
      </w:r>
      <w:r w:rsidR="00CA65BD" w:rsidRPr="002E3538">
        <w:rPr>
          <w:rFonts w:eastAsia="Times New Roman" w:cs="Times New Roman"/>
          <w:szCs w:val="28"/>
          <w:vertAlign w:val="baseline"/>
          <w:lang w:val="pt-BR"/>
        </w:rPr>
        <w:t>kết quả học tập của học sinh một cách kịp thời và chính xác.</w:t>
      </w:r>
    </w:p>
    <w:p w14:paraId="5DDC6C90" w14:textId="3CFA89D9" w:rsidR="005966A1" w:rsidRDefault="00E52204" w:rsidP="00744322">
      <w:pPr>
        <w:widowControl w:val="0"/>
        <w:spacing w:before="80" w:after="80" w:line="240" w:lineRule="auto"/>
        <w:ind w:firstLine="567"/>
        <w:jc w:val="both"/>
        <w:outlineLvl w:val="0"/>
        <w:rPr>
          <w:rFonts w:eastAsia="Calibri" w:cs="Times New Roman"/>
          <w:b/>
          <w:bCs/>
          <w:szCs w:val="28"/>
          <w:vertAlign w:val="baseline"/>
        </w:rPr>
      </w:pPr>
      <w:r w:rsidRPr="00A94406">
        <w:rPr>
          <w:rFonts w:eastAsia="Calibri" w:cs="Times New Roman"/>
          <w:b/>
          <w:bCs/>
          <w:szCs w:val="28"/>
          <w:vertAlign w:val="baseline"/>
          <w:lang w:val="vi-VN"/>
        </w:rPr>
        <w:t>III. TỔ CHỨC THỰC HIỆN</w:t>
      </w:r>
    </w:p>
    <w:p w14:paraId="5E3B3241" w14:textId="4D6B146B" w:rsidR="0014388D" w:rsidRPr="007748B0" w:rsidRDefault="0014388D" w:rsidP="00783828">
      <w:pPr>
        <w:widowControl w:val="0"/>
        <w:spacing w:before="80" w:after="80" w:line="240" w:lineRule="auto"/>
        <w:ind w:firstLine="567"/>
        <w:jc w:val="both"/>
        <w:outlineLvl w:val="0"/>
        <w:rPr>
          <w:rFonts w:eastAsia="Calibri" w:cs="Times New Roman"/>
          <w:spacing w:val="2"/>
          <w:szCs w:val="28"/>
          <w:vertAlign w:val="baseline"/>
        </w:rPr>
      </w:pPr>
      <w:r w:rsidRPr="007748B0">
        <w:rPr>
          <w:rFonts w:eastAsia="Calibri" w:cs="Times New Roman"/>
          <w:b/>
          <w:bCs/>
          <w:szCs w:val="28"/>
          <w:vertAlign w:val="baseline"/>
        </w:rPr>
        <w:t xml:space="preserve">1. </w:t>
      </w:r>
      <w:r w:rsidR="00783828" w:rsidRPr="007748B0">
        <w:rPr>
          <w:rFonts w:eastAsia="Calibri" w:cs="Times New Roman"/>
          <w:b/>
          <w:bCs/>
          <w:szCs w:val="28"/>
          <w:vertAlign w:val="baseline"/>
        </w:rPr>
        <w:t>Đề nghị Uỷ ban nhân dân xã, phường</w:t>
      </w:r>
      <w:r w:rsidR="00783828" w:rsidRPr="007748B0">
        <w:rPr>
          <w:rFonts w:eastAsia="Calibri" w:cs="Times New Roman"/>
          <w:szCs w:val="28"/>
          <w:vertAlign w:val="baseline"/>
        </w:rPr>
        <w:t>:</w:t>
      </w:r>
      <w:r w:rsidR="00D223D9" w:rsidRPr="007748B0">
        <w:rPr>
          <w:rFonts w:eastAsia="Calibri" w:cs="Times New Roman"/>
          <w:spacing w:val="2"/>
          <w:szCs w:val="28"/>
          <w:vertAlign w:val="baseline"/>
        </w:rPr>
        <w:t xml:space="preserve"> </w:t>
      </w:r>
      <w:r w:rsidR="00783828" w:rsidRPr="007748B0">
        <w:rPr>
          <w:rFonts w:eastAsia="Calibri" w:cs="Times New Roman"/>
          <w:spacing w:val="2"/>
          <w:szCs w:val="28"/>
          <w:vertAlign w:val="baseline"/>
        </w:rPr>
        <w:t>C</w:t>
      </w:r>
      <w:r w:rsidR="00D223D9" w:rsidRPr="007748B0">
        <w:rPr>
          <w:rFonts w:eastAsia="Calibri" w:cs="Times New Roman"/>
          <w:spacing w:val="2"/>
          <w:szCs w:val="28"/>
          <w:vertAlign w:val="baseline"/>
        </w:rPr>
        <w:t>hỉ đạo các cơ sở giáo dục cấp THCS trực thuộc thực hiện đầy đủ, kịp thời các nội dung tại Công văn này.</w:t>
      </w:r>
    </w:p>
    <w:p w14:paraId="15B63A51" w14:textId="08C0F8E6" w:rsidR="0014388D" w:rsidRPr="007748B0" w:rsidRDefault="00783828" w:rsidP="00783828">
      <w:pPr>
        <w:widowControl w:val="0"/>
        <w:spacing w:before="80" w:after="80" w:line="240" w:lineRule="auto"/>
        <w:ind w:firstLine="567"/>
        <w:jc w:val="both"/>
        <w:outlineLvl w:val="0"/>
        <w:rPr>
          <w:rFonts w:eastAsia="Calibri" w:cs="Times New Roman"/>
          <w:spacing w:val="2"/>
          <w:szCs w:val="28"/>
          <w:vertAlign w:val="baseline"/>
        </w:rPr>
      </w:pPr>
      <w:r w:rsidRPr="007748B0">
        <w:rPr>
          <w:rFonts w:eastAsia="Calibri" w:cs="Times New Roman"/>
          <w:b/>
          <w:bCs/>
          <w:spacing w:val="2"/>
          <w:szCs w:val="28"/>
          <w:vertAlign w:val="baseline"/>
        </w:rPr>
        <w:t xml:space="preserve">2. </w:t>
      </w:r>
      <w:r w:rsidR="004355C3">
        <w:rPr>
          <w:rFonts w:eastAsia="Calibri" w:cs="Times New Roman"/>
          <w:b/>
          <w:bCs/>
          <w:spacing w:val="2"/>
          <w:szCs w:val="28"/>
          <w:vertAlign w:val="baseline"/>
        </w:rPr>
        <w:t>C</w:t>
      </w:r>
      <w:r w:rsidR="00C2688D" w:rsidRPr="007748B0">
        <w:rPr>
          <w:rFonts w:eastAsia="Calibri" w:cs="Times New Roman"/>
          <w:b/>
          <w:bCs/>
          <w:spacing w:val="2"/>
          <w:szCs w:val="28"/>
          <w:vertAlign w:val="baseline"/>
        </w:rPr>
        <w:t>ác t</w:t>
      </w:r>
      <w:r w:rsidR="00D223D9" w:rsidRPr="007748B0">
        <w:rPr>
          <w:rFonts w:eastAsia="Calibri" w:cs="Times New Roman"/>
          <w:b/>
          <w:bCs/>
          <w:spacing w:val="2"/>
          <w:szCs w:val="28"/>
          <w:vertAlign w:val="baseline"/>
        </w:rPr>
        <w:t>rường THPT</w:t>
      </w:r>
      <w:r w:rsidRPr="007748B0">
        <w:rPr>
          <w:rFonts w:eastAsia="Calibri" w:cs="Times New Roman"/>
          <w:spacing w:val="2"/>
          <w:szCs w:val="28"/>
          <w:vertAlign w:val="baseline"/>
        </w:rPr>
        <w:t>: K</w:t>
      </w:r>
      <w:r w:rsidR="00D223D9" w:rsidRPr="007748B0">
        <w:rPr>
          <w:rFonts w:eastAsia="Calibri" w:cs="Times New Roman"/>
          <w:spacing w:val="2"/>
          <w:szCs w:val="28"/>
          <w:vertAlign w:val="baseline"/>
        </w:rPr>
        <w:t>hẩn trương tổ chức triển khai, thực hiệ</w:t>
      </w:r>
      <w:r w:rsidR="008D6E35" w:rsidRPr="007748B0">
        <w:rPr>
          <w:rFonts w:eastAsia="Calibri" w:cs="Times New Roman"/>
          <w:spacing w:val="2"/>
          <w:szCs w:val="28"/>
          <w:vertAlign w:val="baseline"/>
        </w:rPr>
        <w:t>n nghiêm túc Công văn này.</w:t>
      </w:r>
    </w:p>
    <w:p w14:paraId="330341EE" w14:textId="3D919963" w:rsidR="0032465C" w:rsidRPr="007748B0" w:rsidRDefault="00D223D9" w:rsidP="00744322">
      <w:pPr>
        <w:widowControl w:val="0"/>
        <w:spacing w:before="80" w:after="80" w:line="240" w:lineRule="auto"/>
        <w:ind w:firstLine="567"/>
        <w:jc w:val="both"/>
        <w:outlineLvl w:val="0"/>
        <w:rPr>
          <w:rFonts w:eastAsia="Calibri" w:cs="Times New Roman"/>
          <w:spacing w:val="2"/>
          <w:szCs w:val="28"/>
          <w:vertAlign w:val="baseline"/>
        </w:rPr>
      </w:pPr>
      <w:r w:rsidRPr="007748B0">
        <w:rPr>
          <w:rFonts w:eastAsia="Calibri" w:cs="Times New Roman"/>
          <w:spacing w:val="2"/>
          <w:szCs w:val="28"/>
          <w:vertAlign w:val="baseline"/>
        </w:rPr>
        <w:t>Trong quá trình thực hiện, nếu có khó khăn, vướng mắc, đề nghị báo cáo kịp thời về Sở GDĐT (qua Phòng Giáo dục Phổ thông) để được hướng dẫn./.</w:t>
      </w:r>
    </w:p>
    <w:tbl>
      <w:tblPr>
        <w:tblW w:w="9362" w:type="dxa"/>
        <w:jc w:val="center"/>
        <w:tblLayout w:type="fixed"/>
        <w:tblLook w:val="00A0" w:firstRow="1" w:lastRow="0" w:firstColumn="1" w:lastColumn="0" w:noHBand="0" w:noVBand="0"/>
      </w:tblPr>
      <w:tblGrid>
        <w:gridCol w:w="5143"/>
        <w:gridCol w:w="4219"/>
      </w:tblGrid>
      <w:tr w:rsidR="00A94406" w:rsidRPr="00A94406" w14:paraId="7C1187A2" w14:textId="77777777" w:rsidTr="00857402">
        <w:trPr>
          <w:trHeight w:val="2287"/>
          <w:jc w:val="center"/>
        </w:trPr>
        <w:tc>
          <w:tcPr>
            <w:tcW w:w="5143" w:type="dxa"/>
          </w:tcPr>
          <w:p w14:paraId="40A38FF6" w14:textId="77777777" w:rsidR="0034752B" w:rsidRPr="00A94406" w:rsidRDefault="0034752B" w:rsidP="00117876">
            <w:pPr>
              <w:widowControl w:val="0"/>
              <w:spacing w:before="120" w:after="0" w:line="240" w:lineRule="auto"/>
              <w:jc w:val="both"/>
              <w:rPr>
                <w:rFonts w:eastAsia="Calibri" w:cs="Times New Roman"/>
                <w:b/>
                <w:bCs/>
                <w:i/>
                <w:iCs/>
                <w:sz w:val="24"/>
                <w:szCs w:val="24"/>
                <w:shd w:val="clear" w:color="auto" w:fill="FFFFFF"/>
                <w:vertAlign w:val="baseline"/>
                <w:lang w:val="vi-VN"/>
              </w:rPr>
            </w:pPr>
            <w:r w:rsidRPr="00A94406">
              <w:rPr>
                <w:rFonts w:eastAsia="Calibri" w:cs="Times New Roman"/>
                <w:b/>
                <w:bCs/>
                <w:i/>
                <w:iCs/>
                <w:sz w:val="24"/>
                <w:szCs w:val="24"/>
                <w:u w:color="FF0000"/>
                <w:shd w:val="clear" w:color="auto" w:fill="FFFFFF"/>
                <w:vertAlign w:val="baseline"/>
                <w:lang w:val="vi-VN"/>
              </w:rPr>
              <w:t>Nơi nhận</w:t>
            </w:r>
            <w:r w:rsidRPr="00A94406">
              <w:rPr>
                <w:rFonts w:eastAsia="Calibri" w:cs="Times New Roman"/>
                <w:b/>
                <w:bCs/>
                <w:i/>
                <w:iCs/>
                <w:sz w:val="24"/>
                <w:szCs w:val="24"/>
                <w:shd w:val="clear" w:color="auto" w:fill="FFFFFF"/>
                <w:vertAlign w:val="baseline"/>
                <w:lang w:val="vi-VN"/>
              </w:rPr>
              <w:t>:</w:t>
            </w:r>
          </w:p>
          <w:p w14:paraId="5DD6A03D" w14:textId="4F10FEAB" w:rsidR="0034752B" w:rsidRPr="00A94406" w:rsidRDefault="0034752B" w:rsidP="00117876">
            <w:pPr>
              <w:widowControl w:val="0"/>
              <w:spacing w:after="0" w:line="240" w:lineRule="auto"/>
              <w:jc w:val="both"/>
              <w:rPr>
                <w:rFonts w:eastAsia="Calibri" w:cs="Times New Roman"/>
                <w:sz w:val="22"/>
                <w:shd w:val="clear" w:color="auto" w:fill="FFFFFF"/>
                <w:vertAlign w:val="baseline"/>
                <w:lang w:val="vi-VN"/>
              </w:rPr>
            </w:pPr>
            <w:r w:rsidRPr="00A94406">
              <w:rPr>
                <w:rFonts w:eastAsia="Calibri" w:cs="Times New Roman"/>
                <w:sz w:val="22"/>
                <w:shd w:val="clear" w:color="auto" w:fill="FFFFFF"/>
                <w:vertAlign w:val="baseline"/>
                <w:lang w:val="vi-VN"/>
              </w:rPr>
              <w:t>- Như trên</w:t>
            </w:r>
            <w:r w:rsidR="0021280A" w:rsidRPr="00A94406">
              <w:rPr>
                <w:rFonts w:eastAsia="Calibri" w:cs="Times New Roman"/>
                <w:sz w:val="22"/>
                <w:vertAlign w:val="baseline"/>
                <w:lang w:val="vi-VN"/>
              </w:rPr>
              <w:t>;</w:t>
            </w:r>
          </w:p>
          <w:p w14:paraId="5BC1178A" w14:textId="77777777" w:rsidR="00B842FD" w:rsidRPr="00A94406" w:rsidRDefault="00B842FD" w:rsidP="00B842FD">
            <w:pPr>
              <w:widowControl w:val="0"/>
              <w:spacing w:after="0" w:line="240" w:lineRule="auto"/>
              <w:jc w:val="both"/>
              <w:rPr>
                <w:rFonts w:eastAsia="Calibri" w:cs="Times New Roman"/>
                <w:sz w:val="22"/>
                <w:shd w:val="clear" w:color="auto" w:fill="FFFFFF"/>
                <w:vertAlign w:val="baseline"/>
                <w:lang w:val="vi-VN"/>
              </w:rPr>
            </w:pPr>
            <w:r w:rsidRPr="00A94406">
              <w:rPr>
                <w:rFonts w:eastAsia="Calibri" w:cs="Times New Roman"/>
                <w:sz w:val="22"/>
                <w:shd w:val="clear" w:color="auto" w:fill="FFFFFF"/>
                <w:vertAlign w:val="baseline"/>
                <w:lang w:val="vi-VN"/>
              </w:rPr>
              <w:t>- Giám đốc, các Phó Giám đốc Sở GDĐT (để báo cáo);</w:t>
            </w:r>
          </w:p>
          <w:p w14:paraId="6C4AD176" w14:textId="62F0EA96" w:rsidR="00E77BD6" w:rsidRPr="00A94406" w:rsidRDefault="0034752B" w:rsidP="00117876">
            <w:pPr>
              <w:widowControl w:val="0"/>
              <w:spacing w:after="0" w:line="240" w:lineRule="auto"/>
              <w:jc w:val="both"/>
              <w:rPr>
                <w:rFonts w:eastAsia="Calibri" w:cs="Times New Roman"/>
                <w:spacing w:val="-6"/>
                <w:sz w:val="22"/>
                <w:shd w:val="clear" w:color="auto" w:fill="FFFFFF"/>
                <w:vertAlign w:val="baseline"/>
                <w:lang w:val="vi-VN"/>
              </w:rPr>
            </w:pPr>
            <w:r w:rsidRPr="00A94406">
              <w:rPr>
                <w:rFonts w:eastAsia="Calibri" w:cs="Times New Roman"/>
                <w:spacing w:val="-6"/>
                <w:sz w:val="22"/>
                <w:shd w:val="clear" w:color="auto" w:fill="FFFFFF"/>
                <w:vertAlign w:val="baseline"/>
                <w:lang w:val="vi-VN"/>
              </w:rPr>
              <w:t xml:space="preserve">- </w:t>
            </w:r>
            <w:r w:rsidR="00163D08" w:rsidRPr="00A94406">
              <w:rPr>
                <w:rFonts w:eastAsia="Calibri" w:cs="Times New Roman"/>
                <w:spacing w:val="-6"/>
                <w:sz w:val="22"/>
                <w:shd w:val="clear" w:color="auto" w:fill="FFFFFF"/>
                <w:vertAlign w:val="baseline"/>
                <w:lang w:val="vi-VN"/>
              </w:rPr>
              <w:t xml:space="preserve">Trường </w:t>
            </w:r>
            <w:r w:rsidR="008F1664" w:rsidRPr="00A94406">
              <w:rPr>
                <w:rFonts w:eastAsia="Calibri" w:cs="Times New Roman"/>
                <w:spacing w:val="-6"/>
                <w:sz w:val="22"/>
                <w:shd w:val="clear" w:color="auto" w:fill="FFFFFF"/>
                <w:vertAlign w:val="baseline"/>
                <w:lang w:val="vi-VN"/>
              </w:rPr>
              <w:t>PT</w:t>
            </w:r>
            <w:r w:rsidR="004B2FC8" w:rsidRPr="00A94406">
              <w:rPr>
                <w:rFonts w:eastAsia="Calibri" w:cs="Times New Roman"/>
                <w:spacing w:val="-6"/>
                <w:sz w:val="22"/>
                <w:shd w:val="clear" w:color="auto" w:fill="FFFFFF"/>
                <w:vertAlign w:val="baseline"/>
                <w:lang w:val="vi-VN"/>
              </w:rPr>
              <w:t xml:space="preserve"> Năng khiếu Thể dục, thể thao </w:t>
            </w:r>
            <w:r w:rsidR="008F1664" w:rsidRPr="00A94406">
              <w:rPr>
                <w:rFonts w:eastAsia="Calibri" w:cs="Times New Roman"/>
                <w:spacing w:val="-6"/>
                <w:sz w:val="22"/>
                <w:shd w:val="clear" w:color="auto" w:fill="FFFFFF"/>
                <w:vertAlign w:val="baseline"/>
                <w:lang w:val="vi-VN"/>
              </w:rPr>
              <w:t>(</w:t>
            </w:r>
            <w:r w:rsidR="00182D73" w:rsidRPr="00A94406">
              <w:rPr>
                <w:rFonts w:eastAsia="Calibri" w:cs="Times New Roman"/>
                <w:spacing w:val="-6"/>
                <w:sz w:val="22"/>
                <w:shd w:val="clear" w:color="auto" w:fill="FFFFFF"/>
                <w:vertAlign w:val="baseline"/>
                <w:lang w:val="vi-VN"/>
              </w:rPr>
              <w:t>để th</w:t>
            </w:r>
            <w:r w:rsidR="004B2FC8" w:rsidRPr="00A94406">
              <w:rPr>
                <w:rFonts w:eastAsia="Calibri" w:cs="Times New Roman"/>
                <w:spacing w:val="-6"/>
                <w:sz w:val="22"/>
                <w:shd w:val="clear" w:color="auto" w:fill="FFFFFF"/>
                <w:vertAlign w:val="baseline"/>
                <w:lang w:val="vi-VN"/>
              </w:rPr>
              <w:t>ực hiện</w:t>
            </w:r>
            <w:r w:rsidR="00570171" w:rsidRPr="00A94406">
              <w:rPr>
                <w:rFonts w:eastAsia="Calibri" w:cs="Times New Roman"/>
                <w:spacing w:val="-6"/>
                <w:sz w:val="22"/>
                <w:shd w:val="clear" w:color="auto" w:fill="FFFFFF"/>
                <w:vertAlign w:val="baseline"/>
                <w:lang w:val="vi-VN"/>
              </w:rPr>
              <w:t>);</w:t>
            </w:r>
          </w:p>
          <w:p w14:paraId="0C9C308F" w14:textId="4624FDB0" w:rsidR="000D6BBA" w:rsidRPr="00A94406" w:rsidRDefault="000D6BBA" w:rsidP="00117876">
            <w:pPr>
              <w:widowControl w:val="0"/>
              <w:spacing w:after="0" w:line="240" w:lineRule="auto"/>
              <w:jc w:val="both"/>
              <w:rPr>
                <w:rFonts w:eastAsia="Calibri" w:cs="Times New Roman"/>
                <w:spacing w:val="-6"/>
                <w:sz w:val="22"/>
                <w:vertAlign w:val="baseline"/>
                <w:lang w:val="vi-VN"/>
              </w:rPr>
            </w:pPr>
            <w:r w:rsidRPr="00A94406">
              <w:rPr>
                <w:rFonts w:eastAsia="Calibri" w:cs="Times New Roman"/>
                <w:spacing w:val="-6"/>
                <w:sz w:val="22"/>
                <w:vertAlign w:val="baseline"/>
                <w:lang w:val="vi-VN"/>
              </w:rPr>
              <w:t>- Trường TH, THCS và THPT Tương Lai (</w:t>
            </w:r>
            <w:r w:rsidR="004B2FC8" w:rsidRPr="00A94406">
              <w:rPr>
                <w:rFonts w:eastAsia="Calibri" w:cs="Times New Roman"/>
                <w:spacing w:val="-6"/>
                <w:sz w:val="22"/>
                <w:vertAlign w:val="baseline"/>
                <w:lang w:val="vi-VN"/>
              </w:rPr>
              <w:t>để thực hiện</w:t>
            </w:r>
            <w:r w:rsidRPr="00A94406">
              <w:rPr>
                <w:rFonts w:eastAsia="Calibri" w:cs="Times New Roman"/>
                <w:spacing w:val="-6"/>
                <w:sz w:val="22"/>
                <w:vertAlign w:val="baseline"/>
                <w:lang w:val="vi-VN"/>
              </w:rPr>
              <w:t>);</w:t>
            </w:r>
          </w:p>
          <w:p w14:paraId="5665F57B" w14:textId="74AB1832" w:rsidR="00182D73" w:rsidRPr="00A94406" w:rsidRDefault="00182D73" w:rsidP="00117876">
            <w:pPr>
              <w:widowControl w:val="0"/>
              <w:spacing w:after="0" w:line="240" w:lineRule="auto"/>
              <w:jc w:val="both"/>
              <w:rPr>
                <w:rFonts w:eastAsia="Calibri" w:cs="Times New Roman"/>
                <w:sz w:val="22"/>
                <w:shd w:val="clear" w:color="auto" w:fill="FFFFFF"/>
                <w:vertAlign w:val="baseline"/>
                <w:lang w:val="vi-VN"/>
              </w:rPr>
            </w:pPr>
            <w:r w:rsidRPr="00A94406">
              <w:rPr>
                <w:rFonts w:eastAsia="Calibri" w:cs="Times New Roman"/>
                <w:sz w:val="22"/>
                <w:vertAlign w:val="baseline"/>
                <w:lang w:val="vi-VN"/>
              </w:rPr>
              <w:t xml:space="preserve">- </w:t>
            </w:r>
            <w:r w:rsidR="00B15046" w:rsidRPr="00A94406">
              <w:rPr>
                <w:rFonts w:eastAsia="Calibri" w:cs="Times New Roman"/>
                <w:sz w:val="22"/>
                <w:vertAlign w:val="baseline"/>
                <w:lang w:val="vi-VN"/>
              </w:rPr>
              <w:t>Trường THPT Tư Thục Ấp Bắc (</w:t>
            </w:r>
            <w:r w:rsidR="004B2FC8" w:rsidRPr="00A94406">
              <w:rPr>
                <w:rFonts w:eastAsia="Calibri" w:cs="Times New Roman"/>
                <w:sz w:val="22"/>
                <w:vertAlign w:val="baseline"/>
                <w:lang w:val="vi-VN"/>
              </w:rPr>
              <w:t>để thực hiện</w:t>
            </w:r>
            <w:r w:rsidR="00B15046" w:rsidRPr="00A94406">
              <w:rPr>
                <w:rFonts w:eastAsia="Calibri" w:cs="Times New Roman"/>
                <w:sz w:val="22"/>
                <w:vertAlign w:val="baseline"/>
                <w:lang w:val="vi-VN"/>
              </w:rPr>
              <w:t>);</w:t>
            </w:r>
          </w:p>
          <w:p w14:paraId="6F614BAA" w14:textId="0547A644" w:rsidR="0034752B" w:rsidRPr="00A94406" w:rsidRDefault="0034752B" w:rsidP="00117876">
            <w:pPr>
              <w:widowControl w:val="0"/>
              <w:spacing w:after="0" w:line="240" w:lineRule="auto"/>
              <w:jc w:val="both"/>
              <w:rPr>
                <w:rFonts w:eastAsia="Calibri" w:cs="Times New Roman"/>
                <w:sz w:val="22"/>
                <w:vertAlign w:val="baseline"/>
                <w:lang w:val="vi-VN"/>
              </w:rPr>
            </w:pPr>
            <w:r w:rsidRPr="00A94406">
              <w:rPr>
                <w:rFonts w:eastAsia="Calibri" w:cs="Times New Roman"/>
                <w:sz w:val="22"/>
                <w:vertAlign w:val="baseline"/>
                <w:lang w:val="vi-VN"/>
              </w:rPr>
              <w:t xml:space="preserve">- Lưu: </w:t>
            </w:r>
            <w:r w:rsidR="00F0726C" w:rsidRPr="00A94406">
              <w:rPr>
                <w:rFonts w:eastAsia="Calibri" w:cs="Times New Roman"/>
                <w:sz w:val="22"/>
                <w:vertAlign w:val="baseline"/>
                <w:lang w:val="vi-VN"/>
              </w:rPr>
              <w:t>VT, GDPT, (H.H).</w:t>
            </w:r>
          </w:p>
          <w:p w14:paraId="02A0B2E5" w14:textId="77777777" w:rsidR="0034752B" w:rsidRPr="00A94406" w:rsidRDefault="0034752B" w:rsidP="00117876">
            <w:pPr>
              <w:widowControl w:val="0"/>
              <w:spacing w:after="0" w:line="240" w:lineRule="auto"/>
              <w:jc w:val="both"/>
              <w:rPr>
                <w:rFonts w:eastAsia="Calibri" w:cs="Times New Roman"/>
                <w:b/>
                <w:bCs/>
                <w:i/>
                <w:iCs/>
                <w:sz w:val="24"/>
                <w:szCs w:val="24"/>
                <w:shd w:val="clear" w:color="auto" w:fill="FFFFFF"/>
                <w:vertAlign w:val="baseline"/>
                <w:lang w:val="vi-VN"/>
              </w:rPr>
            </w:pPr>
          </w:p>
        </w:tc>
        <w:tc>
          <w:tcPr>
            <w:tcW w:w="4219" w:type="dxa"/>
          </w:tcPr>
          <w:p w14:paraId="69FBB1A9" w14:textId="77777777" w:rsidR="0034752B" w:rsidRPr="00A94406" w:rsidRDefault="0034752B" w:rsidP="00117876">
            <w:pPr>
              <w:widowControl w:val="0"/>
              <w:spacing w:before="120" w:after="0" w:line="240" w:lineRule="auto"/>
              <w:jc w:val="center"/>
              <w:rPr>
                <w:rFonts w:eastAsia="Calibri" w:cs="Times New Roman"/>
                <w:b/>
                <w:bCs/>
                <w:szCs w:val="28"/>
                <w:shd w:val="clear" w:color="auto" w:fill="FFFFFF"/>
                <w:vertAlign w:val="baseline"/>
                <w:lang w:val="vi-VN"/>
              </w:rPr>
            </w:pPr>
            <w:r w:rsidRPr="00A94406">
              <w:rPr>
                <w:rFonts w:eastAsia="Calibri" w:cs="Times New Roman"/>
                <w:b/>
                <w:bCs/>
                <w:szCs w:val="28"/>
                <w:shd w:val="clear" w:color="auto" w:fill="FFFFFF"/>
                <w:vertAlign w:val="baseline"/>
                <w:lang w:val="vi-VN"/>
              </w:rPr>
              <w:t>KT. GIÁM ĐỐC</w:t>
            </w:r>
          </w:p>
          <w:p w14:paraId="77DBA29F" w14:textId="77777777" w:rsidR="0034752B" w:rsidRPr="00A94406" w:rsidRDefault="0034752B" w:rsidP="00117876">
            <w:pPr>
              <w:widowControl w:val="0"/>
              <w:spacing w:after="0" w:line="240" w:lineRule="auto"/>
              <w:jc w:val="center"/>
              <w:rPr>
                <w:rFonts w:eastAsia="Calibri" w:cs="Times New Roman"/>
                <w:b/>
                <w:bCs/>
                <w:szCs w:val="28"/>
                <w:shd w:val="clear" w:color="auto" w:fill="FFFFFF"/>
                <w:vertAlign w:val="baseline"/>
                <w:lang w:val="vi-VN"/>
              </w:rPr>
            </w:pPr>
            <w:r w:rsidRPr="00A94406">
              <w:rPr>
                <w:rFonts w:eastAsia="Calibri" w:cs="Times New Roman"/>
                <w:b/>
                <w:bCs/>
                <w:szCs w:val="28"/>
                <w:shd w:val="clear" w:color="auto" w:fill="FFFFFF"/>
                <w:vertAlign w:val="baseline"/>
                <w:lang w:val="vi-VN"/>
              </w:rPr>
              <w:t>PHÓ GIÁM ĐỐC</w:t>
            </w:r>
          </w:p>
          <w:p w14:paraId="3FFA92C4" w14:textId="77777777" w:rsidR="0034752B" w:rsidRPr="00A94406" w:rsidRDefault="0034752B" w:rsidP="00117876">
            <w:pPr>
              <w:widowControl w:val="0"/>
              <w:spacing w:after="0" w:line="240" w:lineRule="auto"/>
              <w:jc w:val="center"/>
              <w:rPr>
                <w:rFonts w:eastAsia="Calibri" w:cs="Times New Roman"/>
                <w:b/>
                <w:bCs/>
                <w:szCs w:val="28"/>
                <w:shd w:val="clear" w:color="auto" w:fill="FFFFFF"/>
                <w:vertAlign w:val="baseline"/>
                <w:lang w:val="vi-VN"/>
              </w:rPr>
            </w:pPr>
          </w:p>
          <w:p w14:paraId="0ADD3D5A" w14:textId="5772D0DA" w:rsidR="0034752B" w:rsidRPr="00A94406" w:rsidRDefault="0034752B" w:rsidP="00117876">
            <w:pPr>
              <w:widowControl w:val="0"/>
              <w:spacing w:before="240" w:after="0" w:line="240" w:lineRule="auto"/>
              <w:jc w:val="center"/>
              <w:rPr>
                <w:rFonts w:eastAsia="Calibri" w:cs="Times New Roman"/>
                <w:b/>
                <w:bCs/>
                <w:szCs w:val="28"/>
                <w:shd w:val="clear" w:color="auto" w:fill="FFFFFF"/>
                <w:vertAlign w:val="baseline"/>
                <w:lang w:val="vi-VN"/>
              </w:rPr>
            </w:pPr>
          </w:p>
          <w:p w14:paraId="375ADFD2" w14:textId="77777777" w:rsidR="0034752B" w:rsidRPr="00A94406" w:rsidRDefault="0034752B" w:rsidP="001E4BCD">
            <w:pPr>
              <w:widowControl w:val="0"/>
              <w:spacing w:before="240" w:after="0" w:line="240" w:lineRule="auto"/>
              <w:jc w:val="center"/>
              <w:rPr>
                <w:rFonts w:eastAsia="Calibri" w:cs="Times New Roman"/>
                <w:b/>
                <w:bCs/>
                <w:szCs w:val="28"/>
                <w:shd w:val="clear" w:color="auto" w:fill="FFFFFF"/>
                <w:vertAlign w:val="baseline"/>
                <w:lang w:val="vi-VN"/>
              </w:rPr>
            </w:pPr>
          </w:p>
          <w:p w14:paraId="34495368" w14:textId="71586B49" w:rsidR="0034752B" w:rsidRPr="00A94406" w:rsidRDefault="005D6A12" w:rsidP="004C6FAD">
            <w:pPr>
              <w:widowControl w:val="0"/>
              <w:spacing w:before="240" w:after="0" w:line="240" w:lineRule="auto"/>
              <w:jc w:val="center"/>
              <w:rPr>
                <w:rFonts w:eastAsia="Calibri" w:cs="Times New Roman"/>
                <w:b/>
                <w:bCs/>
                <w:szCs w:val="28"/>
                <w:shd w:val="clear" w:color="auto" w:fill="FFFFFF"/>
                <w:vertAlign w:val="baseline"/>
              </w:rPr>
            </w:pPr>
            <w:r w:rsidRPr="00A94406">
              <w:rPr>
                <w:rFonts w:eastAsia="Calibri" w:cs="Times New Roman"/>
                <w:b/>
                <w:bCs/>
                <w:szCs w:val="28"/>
                <w:shd w:val="clear" w:color="auto" w:fill="FFFFFF"/>
                <w:vertAlign w:val="baseline"/>
              </w:rPr>
              <w:t>Nguyễn Phương Toàn</w:t>
            </w:r>
          </w:p>
        </w:tc>
      </w:tr>
    </w:tbl>
    <w:p w14:paraId="477AA336" w14:textId="77777777" w:rsidR="00AA4250" w:rsidRPr="00A94406" w:rsidRDefault="00AA4250" w:rsidP="00117876">
      <w:pPr>
        <w:widowControl w:val="0"/>
        <w:spacing w:after="0" w:line="240" w:lineRule="auto"/>
        <w:jc w:val="center"/>
        <w:rPr>
          <w:rFonts w:eastAsia="Calibri" w:cs="Times New Roman"/>
          <w:b/>
          <w:bCs/>
          <w:i/>
          <w:iCs/>
          <w:szCs w:val="28"/>
          <w:vertAlign w:val="baseline"/>
        </w:rPr>
      </w:pPr>
    </w:p>
    <w:sectPr w:rsidR="00AA4250" w:rsidRPr="00A94406" w:rsidSect="00DE12AA">
      <w:headerReference w:type="default" r:id="rId11"/>
      <w:footerReference w:type="default" r:id="rId12"/>
      <w:headerReference w:type="first" r:id="rId13"/>
      <w:pgSz w:w="11906" w:h="16838" w:code="9"/>
      <w:pgMar w:top="1134" w:right="1134" w:bottom="1134" w:left="1701" w:header="720" w:footer="42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FB1E3" w14:textId="77777777" w:rsidR="002D409B" w:rsidRDefault="002D409B" w:rsidP="004E1876">
      <w:pPr>
        <w:spacing w:after="0" w:line="240" w:lineRule="auto"/>
      </w:pPr>
      <w:r>
        <w:separator/>
      </w:r>
    </w:p>
  </w:endnote>
  <w:endnote w:type="continuationSeparator" w:id="0">
    <w:p w14:paraId="4127AAD6" w14:textId="77777777" w:rsidR="002D409B" w:rsidRDefault="002D409B" w:rsidP="004E1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CAD20" w14:textId="58EC92A5" w:rsidR="00815978" w:rsidRDefault="00815978">
    <w:pPr>
      <w:pStyle w:val="Footer"/>
      <w:jc w:val="center"/>
    </w:pPr>
  </w:p>
  <w:p w14:paraId="293A6A63" w14:textId="77777777" w:rsidR="00815978" w:rsidRDefault="00815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56FCF" w14:textId="77777777" w:rsidR="002D409B" w:rsidRDefault="002D409B" w:rsidP="004E1876">
      <w:pPr>
        <w:spacing w:after="0" w:line="240" w:lineRule="auto"/>
      </w:pPr>
      <w:r>
        <w:separator/>
      </w:r>
    </w:p>
  </w:footnote>
  <w:footnote w:type="continuationSeparator" w:id="0">
    <w:p w14:paraId="145A6DDC" w14:textId="77777777" w:rsidR="002D409B" w:rsidRDefault="002D409B" w:rsidP="004E1876">
      <w:pPr>
        <w:spacing w:after="0" w:line="240" w:lineRule="auto"/>
      </w:pPr>
      <w:r>
        <w:continuationSeparator/>
      </w:r>
    </w:p>
  </w:footnote>
  <w:footnote w:id="1">
    <w:p w14:paraId="764CF3DB" w14:textId="742F61D1" w:rsidR="00F11E86" w:rsidRPr="00611443" w:rsidRDefault="00F11E86" w:rsidP="00853179">
      <w:pPr>
        <w:widowControl w:val="0"/>
        <w:tabs>
          <w:tab w:val="left" w:pos="2830"/>
        </w:tabs>
        <w:spacing w:after="0" w:line="240" w:lineRule="auto"/>
        <w:ind w:firstLine="567"/>
        <w:jc w:val="both"/>
        <w:rPr>
          <w:strike/>
          <w:color w:val="FF0000"/>
          <w:sz w:val="22"/>
          <w:vertAlign w:val="baseline"/>
        </w:rPr>
      </w:pPr>
      <w:r w:rsidRPr="00611443">
        <w:rPr>
          <w:spacing w:val="-4"/>
          <w:sz w:val="22"/>
        </w:rPr>
        <w:t>(</w:t>
      </w:r>
      <w:r w:rsidRPr="00611443">
        <w:rPr>
          <w:rStyle w:val="FootnoteReference"/>
          <w:spacing w:val="-4"/>
          <w:sz w:val="22"/>
        </w:rPr>
        <w:footnoteRef/>
      </w:r>
      <w:r w:rsidRPr="00611443">
        <w:rPr>
          <w:spacing w:val="-4"/>
          <w:sz w:val="22"/>
        </w:rPr>
        <w:t>)</w:t>
      </w:r>
      <w:r w:rsidRPr="00611443">
        <w:rPr>
          <w:spacing w:val="-4"/>
          <w:sz w:val="22"/>
          <w:vertAlign w:val="baseline"/>
        </w:rPr>
        <w:t xml:space="preserve"> Đánh giá định kì (không thực hiện đối với cụm chuyên đề học tập ở cấp </w:t>
      </w:r>
      <w:r w:rsidR="00F941CD" w:rsidRPr="00611443">
        <w:rPr>
          <w:spacing w:val="-4"/>
          <w:sz w:val="22"/>
          <w:vertAlign w:val="baseline"/>
        </w:rPr>
        <w:t>THPT</w:t>
      </w:r>
      <w:r w:rsidRPr="00611443">
        <w:rPr>
          <w:spacing w:val="-4"/>
          <w:sz w:val="22"/>
          <w:vertAlign w:val="baseline"/>
        </w:rPr>
        <w:t xml:space="preserve">), gồm đánh giá giữa kì và đánh giá cuối kì, được thực hiện thông qua: bài kiểm tra (trên giấy hoặc trên máy tính), bài thực hành, dự án học </w:t>
      </w:r>
      <w:r w:rsidRPr="00622A5B">
        <w:rPr>
          <w:spacing w:val="-4"/>
          <w:sz w:val="22"/>
          <w:vertAlign w:val="baseline"/>
        </w:rPr>
        <w:t>tập,..</w:t>
      </w:r>
      <w:r w:rsidR="003C0BFC" w:rsidRPr="00622A5B">
        <w:rPr>
          <w:spacing w:val="-4"/>
          <w:sz w:val="22"/>
          <w:vertAlign w:val="baseline"/>
        </w:rPr>
        <w:t>.</w:t>
      </w:r>
    </w:p>
  </w:footnote>
  <w:footnote w:id="2">
    <w:p w14:paraId="28300560" w14:textId="77777777" w:rsidR="005F1BA9" w:rsidRDefault="005F1BA9" w:rsidP="005F1BA9">
      <w:pPr>
        <w:pStyle w:val="FootnoteText"/>
        <w:ind w:firstLine="567"/>
        <w:jc w:val="both"/>
      </w:pPr>
      <w:r w:rsidRPr="00611443">
        <w:rPr>
          <w:sz w:val="22"/>
          <w:szCs w:val="22"/>
          <w:vertAlign w:val="superscript"/>
        </w:rPr>
        <w:t>(</w:t>
      </w:r>
      <w:r w:rsidRPr="00611443">
        <w:rPr>
          <w:rStyle w:val="FootnoteReference"/>
          <w:sz w:val="22"/>
          <w:szCs w:val="22"/>
        </w:rPr>
        <w:footnoteRef/>
      </w:r>
      <w:r w:rsidRPr="00611443">
        <w:rPr>
          <w:sz w:val="22"/>
          <w:szCs w:val="22"/>
          <w:vertAlign w:val="superscript"/>
        </w:rPr>
        <w:t>)</w:t>
      </w:r>
      <w:r w:rsidRPr="00611443">
        <w:rPr>
          <w:sz w:val="22"/>
          <w:szCs w:val="22"/>
        </w:rPr>
        <w:t xml:space="preserve"> Công văn số 3175 /BGDĐT-GDTrH ngày ngày 21 tháng 7 năm 2022 của Bộ GDĐT về việc hướng dẫn đổi mới phương pháp dạy học và kiểm tra đánh giá môn Ngữ văn ở trường phổ thông.</w:t>
      </w:r>
    </w:p>
  </w:footnote>
  <w:footnote w:id="3">
    <w:p w14:paraId="12417BD7" w14:textId="77777777" w:rsidR="005064EB" w:rsidRPr="00611443" w:rsidRDefault="005064EB" w:rsidP="005064EB">
      <w:pPr>
        <w:pStyle w:val="Footnote0"/>
        <w:spacing w:line="240" w:lineRule="auto"/>
        <w:ind w:firstLine="567"/>
        <w:rPr>
          <w:sz w:val="22"/>
          <w:szCs w:val="22"/>
        </w:rPr>
      </w:pPr>
      <w:r w:rsidRPr="00611443">
        <w:rPr>
          <w:sz w:val="22"/>
          <w:szCs w:val="22"/>
        </w:rPr>
        <w:t>(</w:t>
      </w:r>
      <w:r w:rsidRPr="00611443">
        <w:rPr>
          <w:sz w:val="22"/>
          <w:szCs w:val="22"/>
        </w:rPr>
        <w:footnoteRef/>
      </w:r>
      <w:r w:rsidRPr="00611443">
        <w:rPr>
          <w:sz w:val="22"/>
          <w:szCs w:val="22"/>
        </w:rPr>
        <w:t>)</w:t>
      </w:r>
      <w:r w:rsidRPr="00611443">
        <w:rPr>
          <w:sz w:val="22"/>
          <w:szCs w:val="22"/>
          <w:vertAlign w:val="baseline"/>
        </w:rPr>
        <w:t xml:space="preserve"> Quyết định số 764/QĐ-BGDĐT ngày 08 tháng 3 năm 2024 của Bộ GDĐT về việc quy định về cấu trúc định dạng đề thi kỳ thi tốt nghiệp THPT từ năm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0517789"/>
      <w:docPartObj>
        <w:docPartGallery w:val="Page Numbers (Top of Page)"/>
        <w:docPartUnique/>
      </w:docPartObj>
    </w:sdtPr>
    <w:sdtEndPr>
      <w:rPr>
        <w:rFonts w:ascii="Times New Roman" w:hAnsi="Times New Roman" w:cs="Times New Roman"/>
        <w:noProof/>
        <w:sz w:val="27"/>
        <w:szCs w:val="27"/>
      </w:rPr>
    </w:sdtEndPr>
    <w:sdtContent>
      <w:p w14:paraId="2BF882ED" w14:textId="25EAD7E4" w:rsidR="004E1876" w:rsidRPr="004E1876" w:rsidRDefault="004E1876">
        <w:pPr>
          <w:pStyle w:val="Header"/>
          <w:jc w:val="center"/>
          <w:rPr>
            <w:rFonts w:ascii="Times New Roman" w:hAnsi="Times New Roman" w:cs="Times New Roman"/>
            <w:sz w:val="27"/>
            <w:szCs w:val="27"/>
          </w:rPr>
        </w:pPr>
        <w:r w:rsidRPr="004E1876">
          <w:rPr>
            <w:rFonts w:ascii="Times New Roman" w:hAnsi="Times New Roman" w:cs="Times New Roman"/>
            <w:sz w:val="27"/>
            <w:szCs w:val="27"/>
          </w:rPr>
          <w:fldChar w:fldCharType="begin"/>
        </w:r>
        <w:r w:rsidRPr="004E1876">
          <w:rPr>
            <w:rFonts w:ascii="Times New Roman" w:hAnsi="Times New Roman" w:cs="Times New Roman"/>
            <w:sz w:val="27"/>
            <w:szCs w:val="27"/>
          </w:rPr>
          <w:instrText xml:space="preserve"> PAGE   \* MERGEFORMAT </w:instrText>
        </w:r>
        <w:r w:rsidRPr="004E1876">
          <w:rPr>
            <w:rFonts w:ascii="Times New Roman" w:hAnsi="Times New Roman" w:cs="Times New Roman"/>
            <w:sz w:val="27"/>
            <w:szCs w:val="27"/>
          </w:rPr>
          <w:fldChar w:fldCharType="separate"/>
        </w:r>
        <w:r w:rsidR="0067355B">
          <w:rPr>
            <w:rFonts w:ascii="Times New Roman" w:hAnsi="Times New Roman" w:cs="Times New Roman"/>
            <w:noProof/>
            <w:sz w:val="27"/>
            <w:szCs w:val="27"/>
          </w:rPr>
          <w:t>2</w:t>
        </w:r>
        <w:r w:rsidRPr="004E1876">
          <w:rPr>
            <w:rFonts w:ascii="Times New Roman" w:hAnsi="Times New Roman" w:cs="Times New Roman"/>
            <w:noProof/>
            <w:sz w:val="27"/>
            <w:szCs w:val="27"/>
          </w:rPr>
          <w:fldChar w:fldCharType="end"/>
        </w:r>
      </w:p>
    </w:sdtContent>
  </w:sdt>
  <w:p w14:paraId="13152A7D" w14:textId="77777777" w:rsidR="004E1876" w:rsidRDefault="004E1876" w:rsidP="004E1876">
    <w:pPr>
      <w:pStyle w:val="Header"/>
      <w:spacing w:line="12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1D89D" w14:textId="77777777" w:rsidR="00815978" w:rsidRPr="00003977" w:rsidRDefault="00815978" w:rsidP="004E1876">
    <w:pPr>
      <w:pStyle w:val="Header"/>
      <w:spacing w:line="120" w:lineRule="auto"/>
      <w:jc w:val="center"/>
      <w:rPr>
        <w:rFonts w:ascii="Times New Roman" w:hAnsi="Times New Roman" w:cs="Times New Roman"/>
        <w:sz w:val="27"/>
        <w:szCs w:val="27"/>
      </w:rPr>
    </w:pPr>
  </w:p>
  <w:p w14:paraId="334FB596" w14:textId="77777777" w:rsidR="00815978" w:rsidRDefault="00815978" w:rsidP="00152DB4">
    <w:pPr>
      <w:pStyle w:val="Heade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F59E9"/>
    <w:multiLevelType w:val="hybridMultilevel"/>
    <w:tmpl w:val="DB8AC8D2"/>
    <w:lvl w:ilvl="0" w:tplc="897489D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FF32F72"/>
    <w:multiLevelType w:val="hybridMultilevel"/>
    <w:tmpl w:val="87E49558"/>
    <w:lvl w:ilvl="0" w:tplc="DEA601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4FC6E6D"/>
    <w:multiLevelType w:val="hybridMultilevel"/>
    <w:tmpl w:val="F066F7EE"/>
    <w:lvl w:ilvl="0" w:tplc="A34885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86965384">
    <w:abstractNumId w:val="1"/>
  </w:num>
  <w:num w:numId="2" w16cid:durableId="1598055306">
    <w:abstractNumId w:val="2"/>
  </w:num>
  <w:num w:numId="3" w16cid:durableId="685406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876"/>
    <w:rsid w:val="00000727"/>
    <w:rsid w:val="00000EDF"/>
    <w:rsid w:val="00001140"/>
    <w:rsid w:val="00002952"/>
    <w:rsid w:val="00003CEC"/>
    <w:rsid w:val="00005F5D"/>
    <w:rsid w:val="00006F74"/>
    <w:rsid w:val="000100BB"/>
    <w:rsid w:val="0001454E"/>
    <w:rsid w:val="000174B7"/>
    <w:rsid w:val="00021423"/>
    <w:rsid w:val="000273AB"/>
    <w:rsid w:val="0002773D"/>
    <w:rsid w:val="0003320C"/>
    <w:rsid w:val="00037362"/>
    <w:rsid w:val="00041B60"/>
    <w:rsid w:val="00044B01"/>
    <w:rsid w:val="00045266"/>
    <w:rsid w:val="00052D10"/>
    <w:rsid w:val="00053BF5"/>
    <w:rsid w:val="00054153"/>
    <w:rsid w:val="00055309"/>
    <w:rsid w:val="00057B2B"/>
    <w:rsid w:val="000603C8"/>
    <w:rsid w:val="000614F3"/>
    <w:rsid w:val="00063ED1"/>
    <w:rsid w:val="00071C3D"/>
    <w:rsid w:val="00071F94"/>
    <w:rsid w:val="00073D5A"/>
    <w:rsid w:val="0007642A"/>
    <w:rsid w:val="00087767"/>
    <w:rsid w:val="000879EF"/>
    <w:rsid w:val="00087D31"/>
    <w:rsid w:val="00090B56"/>
    <w:rsid w:val="00091BD5"/>
    <w:rsid w:val="00091C5F"/>
    <w:rsid w:val="0009567B"/>
    <w:rsid w:val="00096231"/>
    <w:rsid w:val="000A0C64"/>
    <w:rsid w:val="000A5E85"/>
    <w:rsid w:val="000B5AA3"/>
    <w:rsid w:val="000B6243"/>
    <w:rsid w:val="000C2BE9"/>
    <w:rsid w:val="000C65EB"/>
    <w:rsid w:val="000C6C46"/>
    <w:rsid w:val="000D0438"/>
    <w:rsid w:val="000D46BB"/>
    <w:rsid w:val="000D6BBA"/>
    <w:rsid w:val="000D77E0"/>
    <w:rsid w:val="000E4681"/>
    <w:rsid w:val="000E5790"/>
    <w:rsid w:val="000E70E9"/>
    <w:rsid w:val="000F4D66"/>
    <w:rsid w:val="00101CD3"/>
    <w:rsid w:val="00104470"/>
    <w:rsid w:val="001051D2"/>
    <w:rsid w:val="00107B3D"/>
    <w:rsid w:val="00110965"/>
    <w:rsid w:val="00110BF6"/>
    <w:rsid w:val="00111AAC"/>
    <w:rsid w:val="001133FA"/>
    <w:rsid w:val="00116E41"/>
    <w:rsid w:val="00116E66"/>
    <w:rsid w:val="00117876"/>
    <w:rsid w:val="0012070B"/>
    <w:rsid w:val="00125744"/>
    <w:rsid w:val="001332F0"/>
    <w:rsid w:val="00133DC7"/>
    <w:rsid w:val="00137F81"/>
    <w:rsid w:val="0014114A"/>
    <w:rsid w:val="00141B96"/>
    <w:rsid w:val="00142096"/>
    <w:rsid w:val="0014388D"/>
    <w:rsid w:val="0014634C"/>
    <w:rsid w:val="00152D4F"/>
    <w:rsid w:val="00156E2C"/>
    <w:rsid w:val="00163D08"/>
    <w:rsid w:val="00170DF8"/>
    <w:rsid w:val="0017350E"/>
    <w:rsid w:val="001745C0"/>
    <w:rsid w:val="00182D73"/>
    <w:rsid w:val="00182EA4"/>
    <w:rsid w:val="00183D9D"/>
    <w:rsid w:val="001864CE"/>
    <w:rsid w:val="00186E28"/>
    <w:rsid w:val="001932BD"/>
    <w:rsid w:val="0019424F"/>
    <w:rsid w:val="00194FE1"/>
    <w:rsid w:val="0019773A"/>
    <w:rsid w:val="001A0558"/>
    <w:rsid w:val="001A3C1B"/>
    <w:rsid w:val="001A4CA6"/>
    <w:rsid w:val="001A5BAC"/>
    <w:rsid w:val="001B17CF"/>
    <w:rsid w:val="001B3D4D"/>
    <w:rsid w:val="001B7692"/>
    <w:rsid w:val="001C05C9"/>
    <w:rsid w:val="001C2AC7"/>
    <w:rsid w:val="001C3F5D"/>
    <w:rsid w:val="001C44E3"/>
    <w:rsid w:val="001C48B5"/>
    <w:rsid w:val="001D0BAA"/>
    <w:rsid w:val="001D38B1"/>
    <w:rsid w:val="001D3D1B"/>
    <w:rsid w:val="001D617F"/>
    <w:rsid w:val="001E399B"/>
    <w:rsid w:val="001E4BCD"/>
    <w:rsid w:val="001E571A"/>
    <w:rsid w:val="001E6E07"/>
    <w:rsid w:val="001F2933"/>
    <w:rsid w:val="00201647"/>
    <w:rsid w:val="00205C8F"/>
    <w:rsid w:val="00206618"/>
    <w:rsid w:val="00207CAE"/>
    <w:rsid w:val="002109A8"/>
    <w:rsid w:val="0021280A"/>
    <w:rsid w:val="00221536"/>
    <w:rsid w:val="002218F8"/>
    <w:rsid w:val="00223ED5"/>
    <w:rsid w:val="00225311"/>
    <w:rsid w:val="00227B27"/>
    <w:rsid w:val="00235BBA"/>
    <w:rsid w:val="002443EE"/>
    <w:rsid w:val="0024558D"/>
    <w:rsid w:val="00250CD5"/>
    <w:rsid w:val="0025211A"/>
    <w:rsid w:val="00253E94"/>
    <w:rsid w:val="00254D3C"/>
    <w:rsid w:val="0025768F"/>
    <w:rsid w:val="00267064"/>
    <w:rsid w:val="00267AF4"/>
    <w:rsid w:val="00270B7E"/>
    <w:rsid w:val="00272D82"/>
    <w:rsid w:val="00275E52"/>
    <w:rsid w:val="00276F04"/>
    <w:rsid w:val="00277C38"/>
    <w:rsid w:val="00281D70"/>
    <w:rsid w:val="00282261"/>
    <w:rsid w:val="002827EE"/>
    <w:rsid w:val="00294567"/>
    <w:rsid w:val="00294A84"/>
    <w:rsid w:val="00297AA8"/>
    <w:rsid w:val="002A37FC"/>
    <w:rsid w:val="002A4728"/>
    <w:rsid w:val="002A4F3E"/>
    <w:rsid w:val="002A7FE5"/>
    <w:rsid w:val="002B0DF1"/>
    <w:rsid w:val="002B2E75"/>
    <w:rsid w:val="002B358F"/>
    <w:rsid w:val="002B366C"/>
    <w:rsid w:val="002B4319"/>
    <w:rsid w:val="002B60EF"/>
    <w:rsid w:val="002C53A6"/>
    <w:rsid w:val="002C57E2"/>
    <w:rsid w:val="002C6BAC"/>
    <w:rsid w:val="002D18F5"/>
    <w:rsid w:val="002D409B"/>
    <w:rsid w:val="002D40CB"/>
    <w:rsid w:val="002D6D6B"/>
    <w:rsid w:val="002D6EEB"/>
    <w:rsid w:val="002E3538"/>
    <w:rsid w:val="002E3849"/>
    <w:rsid w:val="002E6760"/>
    <w:rsid w:val="002F1C62"/>
    <w:rsid w:val="002F33C0"/>
    <w:rsid w:val="002F3820"/>
    <w:rsid w:val="002F478F"/>
    <w:rsid w:val="002F4C7F"/>
    <w:rsid w:val="002F504D"/>
    <w:rsid w:val="00300763"/>
    <w:rsid w:val="00302F57"/>
    <w:rsid w:val="003112C6"/>
    <w:rsid w:val="003126A1"/>
    <w:rsid w:val="0032002F"/>
    <w:rsid w:val="00321F12"/>
    <w:rsid w:val="0032465C"/>
    <w:rsid w:val="00325073"/>
    <w:rsid w:val="00325B00"/>
    <w:rsid w:val="003351BD"/>
    <w:rsid w:val="003366A7"/>
    <w:rsid w:val="0033754D"/>
    <w:rsid w:val="00346D9B"/>
    <w:rsid w:val="0034752B"/>
    <w:rsid w:val="00351CA8"/>
    <w:rsid w:val="00355566"/>
    <w:rsid w:val="00362184"/>
    <w:rsid w:val="00364FDC"/>
    <w:rsid w:val="0037056F"/>
    <w:rsid w:val="003725AE"/>
    <w:rsid w:val="00374AA7"/>
    <w:rsid w:val="00375C41"/>
    <w:rsid w:val="00381A71"/>
    <w:rsid w:val="0038419D"/>
    <w:rsid w:val="003861C4"/>
    <w:rsid w:val="00393D97"/>
    <w:rsid w:val="0039566C"/>
    <w:rsid w:val="0039604A"/>
    <w:rsid w:val="003A05C3"/>
    <w:rsid w:val="003A1F58"/>
    <w:rsid w:val="003A7CF7"/>
    <w:rsid w:val="003B24BF"/>
    <w:rsid w:val="003B28B0"/>
    <w:rsid w:val="003C0BFC"/>
    <w:rsid w:val="003C3222"/>
    <w:rsid w:val="003C56CB"/>
    <w:rsid w:val="003C6D21"/>
    <w:rsid w:val="003C7BFC"/>
    <w:rsid w:val="003C7D99"/>
    <w:rsid w:val="003D0A82"/>
    <w:rsid w:val="003D5990"/>
    <w:rsid w:val="003D7D4C"/>
    <w:rsid w:val="003E5173"/>
    <w:rsid w:val="003F1029"/>
    <w:rsid w:val="003F23F2"/>
    <w:rsid w:val="003F398E"/>
    <w:rsid w:val="003F4536"/>
    <w:rsid w:val="0040080C"/>
    <w:rsid w:val="00403AC8"/>
    <w:rsid w:val="00404EE8"/>
    <w:rsid w:val="00411BE8"/>
    <w:rsid w:val="00414814"/>
    <w:rsid w:val="00423912"/>
    <w:rsid w:val="00432EE3"/>
    <w:rsid w:val="004355C3"/>
    <w:rsid w:val="00435E38"/>
    <w:rsid w:val="004470C2"/>
    <w:rsid w:val="0044725C"/>
    <w:rsid w:val="004514D0"/>
    <w:rsid w:val="004555E6"/>
    <w:rsid w:val="004604E4"/>
    <w:rsid w:val="0046115B"/>
    <w:rsid w:val="00470B49"/>
    <w:rsid w:val="00473288"/>
    <w:rsid w:val="00475A98"/>
    <w:rsid w:val="004823FF"/>
    <w:rsid w:val="0048563E"/>
    <w:rsid w:val="00487EC3"/>
    <w:rsid w:val="00490691"/>
    <w:rsid w:val="004919D6"/>
    <w:rsid w:val="00495D1E"/>
    <w:rsid w:val="004A0EEF"/>
    <w:rsid w:val="004A48A1"/>
    <w:rsid w:val="004B0349"/>
    <w:rsid w:val="004B2FC8"/>
    <w:rsid w:val="004C6FAD"/>
    <w:rsid w:val="004D1772"/>
    <w:rsid w:val="004D237C"/>
    <w:rsid w:val="004E01AF"/>
    <w:rsid w:val="004E1876"/>
    <w:rsid w:val="004E20C9"/>
    <w:rsid w:val="004E3AEA"/>
    <w:rsid w:val="004E50C6"/>
    <w:rsid w:val="004F1318"/>
    <w:rsid w:val="004F394C"/>
    <w:rsid w:val="004F5548"/>
    <w:rsid w:val="00500758"/>
    <w:rsid w:val="00501C69"/>
    <w:rsid w:val="0050244A"/>
    <w:rsid w:val="005034D7"/>
    <w:rsid w:val="005052A1"/>
    <w:rsid w:val="005064EB"/>
    <w:rsid w:val="00513F5E"/>
    <w:rsid w:val="005142BE"/>
    <w:rsid w:val="00523B26"/>
    <w:rsid w:val="00526104"/>
    <w:rsid w:val="0052778B"/>
    <w:rsid w:val="0053245B"/>
    <w:rsid w:val="0053414B"/>
    <w:rsid w:val="00536E46"/>
    <w:rsid w:val="0054535F"/>
    <w:rsid w:val="00547182"/>
    <w:rsid w:val="00547996"/>
    <w:rsid w:val="0055079C"/>
    <w:rsid w:val="00550D92"/>
    <w:rsid w:val="005568EE"/>
    <w:rsid w:val="00557F8F"/>
    <w:rsid w:val="0056110A"/>
    <w:rsid w:val="0056114C"/>
    <w:rsid w:val="0056352C"/>
    <w:rsid w:val="0056511E"/>
    <w:rsid w:val="00566A2F"/>
    <w:rsid w:val="00567189"/>
    <w:rsid w:val="00570171"/>
    <w:rsid w:val="005755C8"/>
    <w:rsid w:val="00586027"/>
    <w:rsid w:val="005866F5"/>
    <w:rsid w:val="00586A64"/>
    <w:rsid w:val="00590482"/>
    <w:rsid w:val="0059058A"/>
    <w:rsid w:val="00593ED8"/>
    <w:rsid w:val="005955CE"/>
    <w:rsid w:val="005966A1"/>
    <w:rsid w:val="005A2820"/>
    <w:rsid w:val="005A5E17"/>
    <w:rsid w:val="005A70E2"/>
    <w:rsid w:val="005B4DBC"/>
    <w:rsid w:val="005B69EE"/>
    <w:rsid w:val="005B6BC8"/>
    <w:rsid w:val="005B6E9F"/>
    <w:rsid w:val="005B70B6"/>
    <w:rsid w:val="005C04F2"/>
    <w:rsid w:val="005C0AFF"/>
    <w:rsid w:val="005D232F"/>
    <w:rsid w:val="005D60A6"/>
    <w:rsid w:val="005D6A12"/>
    <w:rsid w:val="005D71BA"/>
    <w:rsid w:val="005E0956"/>
    <w:rsid w:val="005E20A2"/>
    <w:rsid w:val="005E4BF0"/>
    <w:rsid w:val="005F1914"/>
    <w:rsid w:val="005F1BA9"/>
    <w:rsid w:val="005F2704"/>
    <w:rsid w:val="005F566C"/>
    <w:rsid w:val="005F5B26"/>
    <w:rsid w:val="0060252C"/>
    <w:rsid w:val="006042F6"/>
    <w:rsid w:val="00606B1B"/>
    <w:rsid w:val="006073E8"/>
    <w:rsid w:val="00611443"/>
    <w:rsid w:val="00613B9E"/>
    <w:rsid w:val="00614F66"/>
    <w:rsid w:val="00615E5A"/>
    <w:rsid w:val="0062008D"/>
    <w:rsid w:val="00622A5B"/>
    <w:rsid w:val="00623866"/>
    <w:rsid w:val="0062774C"/>
    <w:rsid w:val="00630318"/>
    <w:rsid w:val="00630FC0"/>
    <w:rsid w:val="00633059"/>
    <w:rsid w:val="006432D9"/>
    <w:rsid w:val="00644D10"/>
    <w:rsid w:val="00647326"/>
    <w:rsid w:val="00666CB6"/>
    <w:rsid w:val="00671DDE"/>
    <w:rsid w:val="006721A0"/>
    <w:rsid w:val="0067355B"/>
    <w:rsid w:val="0067653C"/>
    <w:rsid w:val="00680681"/>
    <w:rsid w:val="006843E6"/>
    <w:rsid w:val="00684733"/>
    <w:rsid w:val="00684896"/>
    <w:rsid w:val="00692830"/>
    <w:rsid w:val="006946D9"/>
    <w:rsid w:val="00697A77"/>
    <w:rsid w:val="006A3D1A"/>
    <w:rsid w:val="006A4FE3"/>
    <w:rsid w:val="006A5E48"/>
    <w:rsid w:val="006B0FCA"/>
    <w:rsid w:val="006B1EE2"/>
    <w:rsid w:val="006B3494"/>
    <w:rsid w:val="006B467D"/>
    <w:rsid w:val="006B56CE"/>
    <w:rsid w:val="006C1D47"/>
    <w:rsid w:val="006C37F6"/>
    <w:rsid w:val="006C7B32"/>
    <w:rsid w:val="006D15B4"/>
    <w:rsid w:val="006D1E7F"/>
    <w:rsid w:val="006E05E9"/>
    <w:rsid w:val="006E3075"/>
    <w:rsid w:val="006E344D"/>
    <w:rsid w:val="006E5A94"/>
    <w:rsid w:val="006F0930"/>
    <w:rsid w:val="006F571C"/>
    <w:rsid w:val="00700017"/>
    <w:rsid w:val="00702828"/>
    <w:rsid w:val="00702D14"/>
    <w:rsid w:val="00702ED0"/>
    <w:rsid w:val="00706C8C"/>
    <w:rsid w:val="00707654"/>
    <w:rsid w:val="00707E63"/>
    <w:rsid w:val="0071018F"/>
    <w:rsid w:val="007165CE"/>
    <w:rsid w:val="007218B0"/>
    <w:rsid w:val="00722C7E"/>
    <w:rsid w:val="007239DD"/>
    <w:rsid w:val="00727749"/>
    <w:rsid w:val="00727DF5"/>
    <w:rsid w:val="007308B4"/>
    <w:rsid w:val="00732AE0"/>
    <w:rsid w:val="00734203"/>
    <w:rsid w:val="00741CFC"/>
    <w:rsid w:val="00744322"/>
    <w:rsid w:val="0074679F"/>
    <w:rsid w:val="00747832"/>
    <w:rsid w:val="007511C0"/>
    <w:rsid w:val="007522AE"/>
    <w:rsid w:val="007553E7"/>
    <w:rsid w:val="007619F3"/>
    <w:rsid w:val="00771AED"/>
    <w:rsid w:val="00773E04"/>
    <w:rsid w:val="0077466D"/>
    <w:rsid w:val="007748B0"/>
    <w:rsid w:val="007758D9"/>
    <w:rsid w:val="00775D6A"/>
    <w:rsid w:val="00776EAD"/>
    <w:rsid w:val="00777703"/>
    <w:rsid w:val="00783828"/>
    <w:rsid w:val="00795D60"/>
    <w:rsid w:val="00796207"/>
    <w:rsid w:val="007966E6"/>
    <w:rsid w:val="007B0C29"/>
    <w:rsid w:val="007B1071"/>
    <w:rsid w:val="007B1614"/>
    <w:rsid w:val="007B2AAB"/>
    <w:rsid w:val="007B532D"/>
    <w:rsid w:val="007C10F8"/>
    <w:rsid w:val="007C399B"/>
    <w:rsid w:val="007C53F4"/>
    <w:rsid w:val="007C53FF"/>
    <w:rsid w:val="007C55ED"/>
    <w:rsid w:val="007D1C5C"/>
    <w:rsid w:val="007E14CB"/>
    <w:rsid w:val="007E2986"/>
    <w:rsid w:val="007E46B4"/>
    <w:rsid w:val="007F1387"/>
    <w:rsid w:val="007F614A"/>
    <w:rsid w:val="007F67BC"/>
    <w:rsid w:val="00801EA5"/>
    <w:rsid w:val="00804089"/>
    <w:rsid w:val="00814970"/>
    <w:rsid w:val="00814C63"/>
    <w:rsid w:val="00815978"/>
    <w:rsid w:val="008167C7"/>
    <w:rsid w:val="008176C3"/>
    <w:rsid w:val="00822D0E"/>
    <w:rsid w:val="0083357F"/>
    <w:rsid w:val="00837159"/>
    <w:rsid w:val="00840E9D"/>
    <w:rsid w:val="0084741E"/>
    <w:rsid w:val="0085279A"/>
    <w:rsid w:val="00852E58"/>
    <w:rsid w:val="00853179"/>
    <w:rsid w:val="008552C6"/>
    <w:rsid w:val="00855A3B"/>
    <w:rsid w:val="00857402"/>
    <w:rsid w:val="008608F0"/>
    <w:rsid w:val="00863D54"/>
    <w:rsid w:val="00864402"/>
    <w:rsid w:val="00867299"/>
    <w:rsid w:val="0087575E"/>
    <w:rsid w:val="00876153"/>
    <w:rsid w:val="0087712A"/>
    <w:rsid w:val="008873F7"/>
    <w:rsid w:val="008918F3"/>
    <w:rsid w:val="008A22B7"/>
    <w:rsid w:val="008A24CC"/>
    <w:rsid w:val="008B0028"/>
    <w:rsid w:val="008B14E0"/>
    <w:rsid w:val="008D205D"/>
    <w:rsid w:val="008D2965"/>
    <w:rsid w:val="008D2C23"/>
    <w:rsid w:val="008D4BAB"/>
    <w:rsid w:val="008D6E35"/>
    <w:rsid w:val="008D7CDD"/>
    <w:rsid w:val="008D7E88"/>
    <w:rsid w:val="008E05E9"/>
    <w:rsid w:val="008E12BE"/>
    <w:rsid w:val="008E13F3"/>
    <w:rsid w:val="008E3719"/>
    <w:rsid w:val="008E3EE9"/>
    <w:rsid w:val="008E5093"/>
    <w:rsid w:val="008E55D0"/>
    <w:rsid w:val="008F1664"/>
    <w:rsid w:val="008F5B00"/>
    <w:rsid w:val="00901205"/>
    <w:rsid w:val="00902EA9"/>
    <w:rsid w:val="0090570C"/>
    <w:rsid w:val="00906BBE"/>
    <w:rsid w:val="00907DB7"/>
    <w:rsid w:val="00907E34"/>
    <w:rsid w:val="00907F31"/>
    <w:rsid w:val="00912C9A"/>
    <w:rsid w:val="009151E0"/>
    <w:rsid w:val="0091564A"/>
    <w:rsid w:val="009169E3"/>
    <w:rsid w:val="00917735"/>
    <w:rsid w:val="00923977"/>
    <w:rsid w:val="009270E3"/>
    <w:rsid w:val="00930104"/>
    <w:rsid w:val="009349DF"/>
    <w:rsid w:val="00935F0A"/>
    <w:rsid w:val="00941164"/>
    <w:rsid w:val="0094196E"/>
    <w:rsid w:val="00945D32"/>
    <w:rsid w:val="0094791E"/>
    <w:rsid w:val="009528FB"/>
    <w:rsid w:val="009531ED"/>
    <w:rsid w:val="009548EC"/>
    <w:rsid w:val="009555ED"/>
    <w:rsid w:val="009570D6"/>
    <w:rsid w:val="009574BA"/>
    <w:rsid w:val="0096108A"/>
    <w:rsid w:val="00962553"/>
    <w:rsid w:val="00965A27"/>
    <w:rsid w:val="0097641D"/>
    <w:rsid w:val="00976A87"/>
    <w:rsid w:val="00987C2D"/>
    <w:rsid w:val="009904CA"/>
    <w:rsid w:val="009922EC"/>
    <w:rsid w:val="00996B72"/>
    <w:rsid w:val="009A02C1"/>
    <w:rsid w:val="009A1AE1"/>
    <w:rsid w:val="009A1F28"/>
    <w:rsid w:val="009A7146"/>
    <w:rsid w:val="009A735E"/>
    <w:rsid w:val="009B39E2"/>
    <w:rsid w:val="009B443D"/>
    <w:rsid w:val="009B773C"/>
    <w:rsid w:val="009C26C2"/>
    <w:rsid w:val="009C2EBC"/>
    <w:rsid w:val="009C34F4"/>
    <w:rsid w:val="009C3812"/>
    <w:rsid w:val="009C6795"/>
    <w:rsid w:val="009D09DC"/>
    <w:rsid w:val="009D121C"/>
    <w:rsid w:val="009D3C60"/>
    <w:rsid w:val="009E0A7E"/>
    <w:rsid w:val="009E182B"/>
    <w:rsid w:val="009E253A"/>
    <w:rsid w:val="009E4D6B"/>
    <w:rsid w:val="009E59D8"/>
    <w:rsid w:val="009F0945"/>
    <w:rsid w:val="009F1EF7"/>
    <w:rsid w:val="009F3013"/>
    <w:rsid w:val="009F615D"/>
    <w:rsid w:val="009F65A4"/>
    <w:rsid w:val="009F7577"/>
    <w:rsid w:val="00A00CB6"/>
    <w:rsid w:val="00A02175"/>
    <w:rsid w:val="00A05167"/>
    <w:rsid w:val="00A05419"/>
    <w:rsid w:val="00A05E74"/>
    <w:rsid w:val="00A05E7B"/>
    <w:rsid w:val="00A20E9D"/>
    <w:rsid w:val="00A24AFA"/>
    <w:rsid w:val="00A31A25"/>
    <w:rsid w:val="00A358EC"/>
    <w:rsid w:val="00A40A4C"/>
    <w:rsid w:val="00A5495E"/>
    <w:rsid w:val="00A54F95"/>
    <w:rsid w:val="00A555DF"/>
    <w:rsid w:val="00A63762"/>
    <w:rsid w:val="00A75308"/>
    <w:rsid w:val="00A75955"/>
    <w:rsid w:val="00A77E71"/>
    <w:rsid w:val="00A83203"/>
    <w:rsid w:val="00A9303F"/>
    <w:rsid w:val="00A94406"/>
    <w:rsid w:val="00A96526"/>
    <w:rsid w:val="00AA008B"/>
    <w:rsid w:val="00AA02B5"/>
    <w:rsid w:val="00AA4250"/>
    <w:rsid w:val="00AB0835"/>
    <w:rsid w:val="00AB18B2"/>
    <w:rsid w:val="00AB1E41"/>
    <w:rsid w:val="00AB7AA3"/>
    <w:rsid w:val="00AC19AE"/>
    <w:rsid w:val="00AC3CB5"/>
    <w:rsid w:val="00AC4A82"/>
    <w:rsid w:val="00AD01DB"/>
    <w:rsid w:val="00AD66E4"/>
    <w:rsid w:val="00AF10B3"/>
    <w:rsid w:val="00AF13C2"/>
    <w:rsid w:val="00AF4891"/>
    <w:rsid w:val="00AF5607"/>
    <w:rsid w:val="00AF72C4"/>
    <w:rsid w:val="00B0005F"/>
    <w:rsid w:val="00B02288"/>
    <w:rsid w:val="00B03E86"/>
    <w:rsid w:val="00B051A8"/>
    <w:rsid w:val="00B12C76"/>
    <w:rsid w:val="00B15046"/>
    <w:rsid w:val="00B15E16"/>
    <w:rsid w:val="00B1662F"/>
    <w:rsid w:val="00B174E7"/>
    <w:rsid w:val="00B246E0"/>
    <w:rsid w:val="00B30D67"/>
    <w:rsid w:val="00B33F6F"/>
    <w:rsid w:val="00B47E80"/>
    <w:rsid w:val="00B517D2"/>
    <w:rsid w:val="00B572F4"/>
    <w:rsid w:val="00B57B68"/>
    <w:rsid w:val="00B62A7F"/>
    <w:rsid w:val="00B66552"/>
    <w:rsid w:val="00B7171D"/>
    <w:rsid w:val="00B72913"/>
    <w:rsid w:val="00B73244"/>
    <w:rsid w:val="00B7451A"/>
    <w:rsid w:val="00B842FD"/>
    <w:rsid w:val="00B92F66"/>
    <w:rsid w:val="00B9424F"/>
    <w:rsid w:val="00BA4BFB"/>
    <w:rsid w:val="00BA66A7"/>
    <w:rsid w:val="00BB5BE2"/>
    <w:rsid w:val="00BB6A39"/>
    <w:rsid w:val="00BC057D"/>
    <w:rsid w:val="00BC0AE1"/>
    <w:rsid w:val="00BC4AC2"/>
    <w:rsid w:val="00BD3EAC"/>
    <w:rsid w:val="00BD77E9"/>
    <w:rsid w:val="00BE1911"/>
    <w:rsid w:val="00BE1D41"/>
    <w:rsid w:val="00BF3F43"/>
    <w:rsid w:val="00BF6593"/>
    <w:rsid w:val="00BF6712"/>
    <w:rsid w:val="00C04A52"/>
    <w:rsid w:val="00C06BBD"/>
    <w:rsid w:val="00C112AA"/>
    <w:rsid w:val="00C13FB0"/>
    <w:rsid w:val="00C151A8"/>
    <w:rsid w:val="00C24CD8"/>
    <w:rsid w:val="00C2639F"/>
    <w:rsid w:val="00C2688D"/>
    <w:rsid w:val="00C27F3F"/>
    <w:rsid w:val="00C33D05"/>
    <w:rsid w:val="00C33F16"/>
    <w:rsid w:val="00C3409D"/>
    <w:rsid w:val="00C34BAF"/>
    <w:rsid w:val="00C40113"/>
    <w:rsid w:val="00C42EB7"/>
    <w:rsid w:val="00C47265"/>
    <w:rsid w:val="00C55A26"/>
    <w:rsid w:val="00C60C75"/>
    <w:rsid w:val="00C635A1"/>
    <w:rsid w:val="00C64D51"/>
    <w:rsid w:val="00C66DA3"/>
    <w:rsid w:val="00C728EF"/>
    <w:rsid w:val="00C729D8"/>
    <w:rsid w:val="00C73161"/>
    <w:rsid w:val="00C73BBD"/>
    <w:rsid w:val="00C82722"/>
    <w:rsid w:val="00C84D75"/>
    <w:rsid w:val="00C8615C"/>
    <w:rsid w:val="00C92AAD"/>
    <w:rsid w:val="00CA068C"/>
    <w:rsid w:val="00CA2D69"/>
    <w:rsid w:val="00CA39F0"/>
    <w:rsid w:val="00CA65BD"/>
    <w:rsid w:val="00CA685F"/>
    <w:rsid w:val="00CB0D46"/>
    <w:rsid w:val="00CB4719"/>
    <w:rsid w:val="00CB64DE"/>
    <w:rsid w:val="00CB7647"/>
    <w:rsid w:val="00CC0A10"/>
    <w:rsid w:val="00CC0AB7"/>
    <w:rsid w:val="00CC1A8C"/>
    <w:rsid w:val="00CC378E"/>
    <w:rsid w:val="00CC5ABA"/>
    <w:rsid w:val="00CD0663"/>
    <w:rsid w:val="00CD0C36"/>
    <w:rsid w:val="00CE4D7E"/>
    <w:rsid w:val="00CF158E"/>
    <w:rsid w:val="00CF1A80"/>
    <w:rsid w:val="00CF7051"/>
    <w:rsid w:val="00CF7308"/>
    <w:rsid w:val="00D03B7E"/>
    <w:rsid w:val="00D04D3C"/>
    <w:rsid w:val="00D07D32"/>
    <w:rsid w:val="00D10662"/>
    <w:rsid w:val="00D135DE"/>
    <w:rsid w:val="00D1695E"/>
    <w:rsid w:val="00D223D9"/>
    <w:rsid w:val="00D2431F"/>
    <w:rsid w:val="00D24D77"/>
    <w:rsid w:val="00D25730"/>
    <w:rsid w:val="00D309B0"/>
    <w:rsid w:val="00D31545"/>
    <w:rsid w:val="00D32F4D"/>
    <w:rsid w:val="00D35029"/>
    <w:rsid w:val="00D40D98"/>
    <w:rsid w:val="00D43883"/>
    <w:rsid w:val="00D46E31"/>
    <w:rsid w:val="00D5186B"/>
    <w:rsid w:val="00D52099"/>
    <w:rsid w:val="00D53B4F"/>
    <w:rsid w:val="00D62B7D"/>
    <w:rsid w:val="00D64C5C"/>
    <w:rsid w:val="00D64CBB"/>
    <w:rsid w:val="00D65461"/>
    <w:rsid w:val="00D6550B"/>
    <w:rsid w:val="00D70902"/>
    <w:rsid w:val="00D70B82"/>
    <w:rsid w:val="00D74B69"/>
    <w:rsid w:val="00D74B9D"/>
    <w:rsid w:val="00D76626"/>
    <w:rsid w:val="00D77205"/>
    <w:rsid w:val="00D7741D"/>
    <w:rsid w:val="00D779B3"/>
    <w:rsid w:val="00D80690"/>
    <w:rsid w:val="00D85AEC"/>
    <w:rsid w:val="00D870F2"/>
    <w:rsid w:val="00D94B05"/>
    <w:rsid w:val="00DA1755"/>
    <w:rsid w:val="00DA2DF5"/>
    <w:rsid w:val="00DA4F39"/>
    <w:rsid w:val="00DA5639"/>
    <w:rsid w:val="00DA7E58"/>
    <w:rsid w:val="00DB05F5"/>
    <w:rsid w:val="00DB2AAD"/>
    <w:rsid w:val="00DC010E"/>
    <w:rsid w:val="00DC158D"/>
    <w:rsid w:val="00DC15DB"/>
    <w:rsid w:val="00DC3B19"/>
    <w:rsid w:val="00DC53A9"/>
    <w:rsid w:val="00DC618C"/>
    <w:rsid w:val="00DC7223"/>
    <w:rsid w:val="00DE12AA"/>
    <w:rsid w:val="00DE40A6"/>
    <w:rsid w:val="00DE416A"/>
    <w:rsid w:val="00DE5814"/>
    <w:rsid w:val="00DE5C41"/>
    <w:rsid w:val="00DF1081"/>
    <w:rsid w:val="00DF3289"/>
    <w:rsid w:val="00DF56FD"/>
    <w:rsid w:val="00DF6108"/>
    <w:rsid w:val="00E002DD"/>
    <w:rsid w:val="00E0438B"/>
    <w:rsid w:val="00E10E8C"/>
    <w:rsid w:val="00E11C3F"/>
    <w:rsid w:val="00E15F12"/>
    <w:rsid w:val="00E209EB"/>
    <w:rsid w:val="00E23D81"/>
    <w:rsid w:val="00E25592"/>
    <w:rsid w:val="00E268D4"/>
    <w:rsid w:val="00E300E5"/>
    <w:rsid w:val="00E40F8E"/>
    <w:rsid w:val="00E41C56"/>
    <w:rsid w:val="00E46C5D"/>
    <w:rsid w:val="00E5193A"/>
    <w:rsid w:val="00E52204"/>
    <w:rsid w:val="00E54E20"/>
    <w:rsid w:val="00E70F03"/>
    <w:rsid w:val="00E77BD6"/>
    <w:rsid w:val="00E8029C"/>
    <w:rsid w:val="00E81BED"/>
    <w:rsid w:val="00E821C8"/>
    <w:rsid w:val="00E82899"/>
    <w:rsid w:val="00E844D7"/>
    <w:rsid w:val="00E8529E"/>
    <w:rsid w:val="00E87A5C"/>
    <w:rsid w:val="00E87AE6"/>
    <w:rsid w:val="00E978CD"/>
    <w:rsid w:val="00EA2A67"/>
    <w:rsid w:val="00EB7E3A"/>
    <w:rsid w:val="00EC5237"/>
    <w:rsid w:val="00EC7A0C"/>
    <w:rsid w:val="00ED28EE"/>
    <w:rsid w:val="00ED33DF"/>
    <w:rsid w:val="00ED4924"/>
    <w:rsid w:val="00ED4F31"/>
    <w:rsid w:val="00EE3FD6"/>
    <w:rsid w:val="00EE6064"/>
    <w:rsid w:val="00EF1B6C"/>
    <w:rsid w:val="00EF3B40"/>
    <w:rsid w:val="00EF7DF0"/>
    <w:rsid w:val="00F00C6D"/>
    <w:rsid w:val="00F01575"/>
    <w:rsid w:val="00F0205C"/>
    <w:rsid w:val="00F02834"/>
    <w:rsid w:val="00F066FD"/>
    <w:rsid w:val="00F0726C"/>
    <w:rsid w:val="00F11E86"/>
    <w:rsid w:val="00F154E7"/>
    <w:rsid w:val="00F16A8B"/>
    <w:rsid w:val="00F17270"/>
    <w:rsid w:val="00F2586B"/>
    <w:rsid w:val="00F25F41"/>
    <w:rsid w:val="00F324EF"/>
    <w:rsid w:val="00F32E30"/>
    <w:rsid w:val="00F34F2A"/>
    <w:rsid w:val="00F35B00"/>
    <w:rsid w:val="00F619AF"/>
    <w:rsid w:val="00F63E3C"/>
    <w:rsid w:val="00F717BC"/>
    <w:rsid w:val="00F73642"/>
    <w:rsid w:val="00F777F3"/>
    <w:rsid w:val="00F77EB6"/>
    <w:rsid w:val="00F811A1"/>
    <w:rsid w:val="00F82B91"/>
    <w:rsid w:val="00F86945"/>
    <w:rsid w:val="00F9166F"/>
    <w:rsid w:val="00F941CD"/>
    <w:rsid w:val="00F966EE"/>
    <w:rsid w:val="00FA1DE2"/>
    <w:rsid w:val="00FC191C"/>
    <w:rsid w:val="00FC26F2"/>
    <w:rsid w:val="00FC6E33"/>
    <w:rsid w:val="00FD2131"/>
    <w:rsid w:val="00FD3B19"/>
    <w:rsid w:val="00FD41F4"/>
    <w:rsid w:val="00FD6A11"/>
    <w:rsid w:val="00FE1711"/>
    <w:rsid w:val="00FE33AF"/>
    <w:rsid w:val="00FE66E5"/>
    <w:rsid w:val="00FE7E36"/>
    <w:rsid w:val="00FF006D"/>
    <w:rsid w:val="00FF3F83"/>
    <w:rsid w:val="00FF471C"/>
    <w:rsid w:val="00F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BFA976"/>
  <w15:docId w15:val="{213D7519-07E8-4D01-8E00-AA4E037D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vertAlign w:val="superscript"/>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876"/>
    <w:pPr>
      <w:tabs>
        <w:tab w:val="center" w:pos="4680"/>
        <w:tab w:val="right" w:pos="9360"/>
      </w:tabs>
      <w:spacing w:after="0" w:line="240" w:lineRule="auto"/>
    </w:pPr>
    <w:rPr>
      <w:rFonts w:ascii="Calibri" w:hAnsi="Calibri"/>
      <w:sz w:val="22"/>
      <w:vertAlign w:val="baseline"/>
    </w:rPr>
  </w:style>
  <w:style w:type="character" w:customStyle="1" w:styleId="HeaderChar">
    <w:name w:val="Header Char"/>
    <w:basedOn w:val="DefaultParagraphFont"/>
    <w:link w:val="Header"/>
    <w:uiPriority w:val="99"/>
    <w:rsid w:val="004E1876"/>
    <w:rPr>
      <w:rFonts w:ascii="Calibri" w:hAnsi="Calibri"/>
      <w:sz w:val="22"/>
      <w:vertAlign w:val="baseline"/>
    </w:rPr>
  </w:style>
  <w:style w:type="paragraph" w:styleId="Footer">
    <w:name w:val="footer"/>
    <w:basedOn w:val="Normal"/>
    <w:link w:val="FooterChar"/>
    <w:uiPriority w:val="99"/>
    <w:unhideWhenUsed/>
    <w:rsid w:val="004E1876"/>
    <w:pPr>
      <w:tabs>
        <w:tab w:val="center" w:pos="4680"/>
        <w:tab w:val="right" w:pos="9360"/>
      </w:tabs>
      <w:spacing w:after="0" w:line="240" w:lineRule="auto"/>
    </w:pPr>
    <w:rPr>
      <w:rFonts w:ascii="Calibri" w:hAnsi="Calibri"/>
      <w:sz w:val="22"/>
      <w:vertAlign w:val="baseline"/>
    </w:rPr>
  </w:style>
  <w:style w:type="character" w:customStyle="1" w:styleId="FooterChar">
    <w:name w:val="Footer Char"/>
    <w:basedOn w:val="DefaultParagraphFont"/>
    <w:link w:val="Footer"/>
    <w:uiPriority w:val="99"/>
    <w:rsid w:val="004E1876"/>
    <w:rPr>
      <w:rFonts w:ascii="Calibri" w:hAnsi="Calibri"/>
      <w:sz w:val="22"/>
      <w:vertAlign w:val="baseline"/>
    </w:rPr>
  </w:style>
  <w:style w:type="paragraph" w:styleId="ListParagraph">
    <w:name w:val="List Paragraph"/>
    <w:basedOn w:val="Normal"/>
    <w:uiPriority w:val="34"/>
    <w:qFormat/>
    <w:rsid w:val="00684896"/>
    <w:pPr>
      <w:ind w:left="720"/>
      <w:contextualSpacing/>
    </w:pPr>
  </w:style>
  <w:style w:type="paragraph" w:styleId="BalloonText">
    <w:name w:val="Balloon Text"/>
    <w:basedOn w:val="Normal"/>
    <w:link w:val="BalloonTextChar"/>
    <w:uiPriority w:val="99"/>
    <w:semiHidden/>
    <w:unhideWhenUsed/>
    <w:rsid w:val="00335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1BD"/>
    <w:rPr>
      <w:rFonts w:ascii="Segoe UI" w:hAnsi="Segoe UI" w:cs="Segoe UI"/>
      <w:sz w:val="18"/>
      <w:szCs w:val="18"/>
    </w:rPr>
  </w:style>
  <w:style w:type="table" w:styleId="TableGrid">
    <w:name w:val="Table Grid"/>
    <w:basedOn w:val="TableNormal"/>
    <w:uiPriority w:val="39"/>
    <w:rsid w:val="00325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D1E"/>
    <w:rPr>
      <w:color w:val="0563C1" w:themeColor="hyperlink"/>
      <w:u w:val="single"/>
    </w:rPr>
  </w:style>
  <w:style w:type="character" w:customStyle="1" w:styleId="UnresolvedMention1">
    <w:name w:val="Unresolved Mention1"/>
    <w:basedOn w:val="DefaultParagraphFont"/>
    <w:uiPriority w:val="99"/>
    <w:semiHidden/>
    <w:unhideWhenUsed/>
    <w:rsid w:val="00495D1E"/>
    <w:rPr>
      <w:color w:val="605E5C"/>
      <w:shd w:val="clear" w:color="auto" w:fill="E1DFDD"/>
    </w:rPr>
  </w:style>
  <w:style w:type="paragraph" w:styleId="FootnoteText">
    <w:name w:val="footnote text"/>
    <w:basedOn w:val="Normal"/>
    <w:link w:val="FootnoteTextChar"/>
    <w:uiPriority w:val="99"/>
    <w:semiHidden/>
    <w:unhideWhenUsed/>
    <w:rsid w:val="0053245B"/>
    <w:pPr>
      <w:spacing w:after="0" w:line="240" w:lineRule="auto"/>
      <w:jc w:val="center"/>
    </w:pPr>
    <w:rPr>
      <w:sz w:val="20"/>
      <w:szCs w:val="20"/>
      <w:vertAlign w:val="baseline"/>
    </w:rPr>
  </w:style>
  <w:style w:type="character" w:customStyle="1" w:styleId="FootnoteTextChar">
    <w:name w:val="Footnote Text Char"/>
    <w:basedOn w:val="DefaultParagraphFont"/>
    <w:link w:val="FootnoteText"/>
    <w:uiPriority w:val="99"/>
    <w:semiHidden/>
    <w:rsid w:val="0053245B"/>
    <w:rPr>
      <w:sz w:val="20"/>
      <w:szCs w:val="20"/>
      <w:vertAlign w:val="baseline"/>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10 pt"/>
    <w:basedOn w:val="DefaultParagraphFont"/>
    <w:link w:val="RefChar"/>
    <w:uiPriority w:val="99"/>
    <w:unhideWhenUsed/>
    <w:qFormat/>
    <w:rsid w:val="0053245B"/>
    <w:rPr>
      <w:vertAlign w:val="superscript"/>
    </w:rPr>
  </w:style>
  <w:style w:type="paragraph" w:styleId="NormalWeb">
    <w:name w:val="Normal (Web)"/>
    <w:basedOn w:val="Normal"/>
    <w:uiPriority w:val="99"/>
    <w:unhideWhenUsed/>
    <w:rsid w:val="0053245B"/>
    <w:pPr>
      <w:spacing w:before="100" w:beforeAutospacing="1" w:after="100" w:afterAutospacing="1" w:line="240" w:lineRule="auto"/>
    </w:pPr>
    <w:rPr>
      <w:rFonts w:eastAsia="Times New Roman" w:cs="Times New Roman"/>
      <w:sz w:val="24"/>
      <w:szCs w:val="24"/>
      <w:vertAlign w:val="baseline"/>
    </w:rPr>
  </w:style>
  <w:style w:type="paragraph" w:styleId="EndnoteText">
    <w:name w:val="endnote text"/>
    <w:basedOn w:val="Normal"/>
    <w:link w:val="EndnoteTextChar"/>
    <w:uiPriority w:val="99"/>
    <w:semiHidden/>
    <w:unhideWhenUsed/>
    <w:rsid w:val="005755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55C8"/>
    <w:rPr>
      <w:sz w:val="20"/>
      <w:szCs w:val="20"/>
    </w:rPr>
  </w:style>
  <w:style w:type="character" w:styleId="EndnoteReference">
    <w:name w:val="endnote reference"/>
    <w:basedOn w:val="DefaultParagraphFont"/>
    <w:uiPriority w:val="99"/>
    <w:semiHidden/>
    <w:unhideWhenUsed/>
    <w:rsid w:val="005755C8"/>
    <w:rPr>
      <w:vertAlign w:val="superscript"/>
    </w:rPr>
  </w:style>
  <w:style w:type="character" w:customStyle="1" w:styleId="fontstyle01">
    <w:name w:val="fontstyle01"/>
    <w:basedOn w:val="DefaultParagraphFont"/>
    <w:rsid w:val="00D64CBB"/>
    <w:rPr>
      <w:rFonts w:ascii="Times New Roman" w:hAnsi="Times New Roman" w:cs="Times New Roman" w:hint="default"/>
      <w:b w:val="0"/>
      <w:bCs w:val="0"/>
      <w:i w:val="0"/>
      <w:iCs w:val="0"/>
      <w:color w:val="000000"/>
      <w:sz w:val="28"/>
      <w:szCs w:val="28"/>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6A4FE3"/>
    <w:pPr>
      <w:spacing w:line="240" w:lineRule="exact"/>
    </w:pPr>
  </w:style>
  <w:style w:type="paragraph" w:styleId="Revision">
    <w:name w:val="Revision"/>
    <w:hidden/>
    <w:uiPriority w:val="99"/>
    <w:semiHidden/>
    <w:rsid w:val="003A1F58"/>
    <w:pPr>
      <w:spacing w:after="0" w:line="240" w:lineRule="auto"/>
    </w:pPr>
  </w:style>
  <w:style w:type="character" w:customStyle="1" w:styleId="Footnote">
    <w:name w:val="Footnote_"/>
    <w:basedOn w:val="DefaultParagraphFont"/>
    <w:link w:val="Footnote0"/>
    <w:locked/>
    <w:rsid w:val="00F11E86"/>
    <w:rPr>
      <w:rFonts w:eastAsia="Times New Roman"/>
      <w:sz w:val="19"/>
      <w:szCs w:val="19"/>
      <w:shd w:val="clear" w:color="auto" w:fill="FFFFFF"/>
    </w:rPr>
  </w:style>
  <w:style w:type="paragraph" w:customStyle="1" w:styleId="Footnote0">
    <w:name w:val="Footnote"/>
    <w:basedOn w:val="Normal"/>
    <w:link w:val="Footnote"/>
    <w:rsid w:val="00F11E86"/>
    <w:pPr>
      <w:widowControl w:val="0"/>
      <w:shd w:val="clear" w:color="auto" w:fill="FFFFFF"/>
      <w:spacing w:after="0" w:line="0" w:lineRule="atLeast"/>
      <w:jc w:val="both"/>
    </w:pPr>
    <w:rPr>
      <w:rFonts w:eastAsia="Times New Roman"/>
      <w:sz w:val="19"/>
      <w:szCs w:val="19"/>
    </w:rPr>
  </w:style>
  <w:style w:type="character" w:customStyle="1" w:styleId="Vnbnnidung">
    <w:name w:val="Văn bản nội dung_"/>
    <w:basedOn w:val="DefaultParagraphFont"/>
    <w:link w:val="Vnbnnidung0"/>
    <w:rsid w:val="005F1914"/>
    <w:rPr>
      <w:rFonts w:eastAsia="Times New Roman" w:cs="Times New Roman"/>
    </w:rPr>
  </w:style>
  <w:style w:type="paragraph" w:customStyle="1" w:styleId="Vnbnnidung0">
    <w:name w:val="Văn bản nội dung"/>
    <w:basedOn w:val="Normal"/>
    <w:link w:val="Vnbnnidung"/>
    <w:rsid w:val="005F1914"/>
    <w:pPr>
      <w:widowControl w:val="0"/>
      <w:spacing w:after="80" w:line="264" w:lineRule="auto"/>
      <w:ind w:firstLine="400"/>
    </w:pPr>
    <w:rPr>
      <w:rFonts w:eastAsia="Times New Roman" w:cs="Times New Roman"/>
    </w:rPr>
  </w:style>
  <w:style w:type="character" w:customStyle="1" w:styleId="Khc">
    <w:name w:val="Khác_"/>
    <w:basedOn w:val="DefaultParagraphFont"/>
    <w:link w:val="Khc0"/>
    <w:rsid w:val="00DA4F39"/>
    <w:rPr>
      <w:rFonts w:eastAsia="Times New Roman" w:cs="Times New Roman"/>
    </w:rPr>
  </w:style>
  <w:style w:type="paragraph" w:customStyle="1" w:styleId="Khc0">
    <w:name w:val="Khác"/>
    <w:basedOn w:val="Normal"/>
    <w:link w:val="Khc"/>
    <w:rsid w:val="00DA4F39"/>
    <w:pPr>
      <w:widowControl w:val="0"/>
      <w:spacing w:after="80" w:line="264" w:lineRule="auto"/>
      <w:ind w:firstLine="40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974046">
      <w:bodyDiv w:val="1"/>
      <w:marLeft w:val="0"/>
      <w:marRight w:val="0"/>
      <w:marTop w:val="0"/>
      <w:marBottom w:val="0"/>
      <w:divBdr>
        <w:top w:val="none" w:sz="0" w:space="0" w:color="auto"/>
        <w:left w:val="none" w:sz="0" w:space="0" w:color="auto"/>
        <w:bottom w:val="none" w:sz="0" w:space="0" w:color="auto"/>
        <w:right w:val="none" w:sz="0" w:space="0" w:color="auto"/>
      </w:divBdr>
    </w:div>
    <w:div w:id="1144082425">
      <w:bodyDiv w:val="1"/>
      <w:marLeft w:val="0"/>
      <w:marRight w:val="0"/>
      <w:marTop w:val="0"/>
      <w:marBottom w:val="0"/>
      <w:divBdr>
        <w:top w:val="none" w:sz="0" w:space="0" w:color="auto"/>
        <w:left w:val="none" w:sz="0" w:space="0" w:color="auto"/>
        <w:bottom w:val="none" w:sz="0" w:space="0" w:color="auto"/>
        <w:right w:val="none" w:sz="0" w:space="0" w:color="auto"/>
      </w:divBdr>
    </w:div>
    <w:div w:id="1873492457">
      <w:bodyDiv w:val="1"/>
      <w:marLeft w:val="0"/>
      <w:marRight w:val="0"/>
      <w:marTop w:val="0"/>
      <w:marBottom w:val="0"/>
      <w:divBdr>
        <w:top w:val="none" w:sz="0" w:space="0" w:color="auto"/>
        <w:left w:val="none" w:sz="0" w:space="0" w:color="auto"/>
        <w:bottom w:val="none" w:sz="0" w:space="0" w:color="auto"/>
        <w:right w:val="none" w:sz="0" w:space="0" w:color="auto"/>
      </w:divBdr>
    </w:div>
    <w:div w:id="1897274444">
      <w:bodyDiv w:val="1"/>
      <w:marLeft w:val="0"/>
      <w:marRight w:val="0"/>
      <w:marTop w:val="0"/>
      <w:marBottom w:val="0"/>
      <w:divBdr>
        <w:top w:val="none" w:sz="0" w:space="0" w:color="auto"/>
        <w:left w:val="none" w:sz="0" w:space="0" w:color="auto"/>
        <w:bottom w:val="none" w:sz="0" w:space="0" w:color="auto"/>
        <w:right w:val="none" w:sz="0" w:space="0" w:color="auto"/>
      </w:divBdr>
    </w:div>
    <w:div w:id="193562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4BE659D349E2E742AF0AB7BE5826E064" ma:contentTypeVersion="15" ma:contentTypeDescription="Tạo tài liệu mới." ma:contentTypeScope="" ma:versionID="8cf6244e741409e7c72d195fd5f9257c">
  <xsd:schema xmlns:xsd="http://www.w3.org/2001/XMLSchema" xmlns:xs="http://www.w3.org/2001/XMLSchema" xmlns:p="http://schemas.microsoft.com/office/2006/metadata/properties" xmlns:ns3="cbdf7642-76bc-47a5-874c-eba5a28826ff" targetNamespace="http://schemas.microsoft.com/office/2006/metadata/properties" ma:root="true" ma:fieldsID="b04dd02a82a7fd3fabeb0fc177f5c587" ns3:_="">
    <xsd:import namespace="cbdf7642-76bc-47a5-874c-eba5a28826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f7642-76bc-47a5-874c-eba5a2882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bdf7642-76bc-47a5-874c-eba5a28826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57A35-4979-4039-A932-9BBB2D692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f7642-76bc-47a5-874c-eba5a2882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5D69F-0DD8-4968-A4DE-C71C619CD23E}">
  <ds:schemaRefs>
    <ds:schemaRef ds:uri="http://schemas.microsoft.com/sharepoint/v3/contenttype/forms"/>
  </ds:schemaRefs>
</ds:datastoreItem>
</file>

<file path=customXml/itemProps3.xml><?xml version="1.0" encoding="utf-8"?>
<ds:datastoreItem xmlns:ds="http://schemas.openxmlformats.org/officeDocument/2006/customXml" ds:itemID="{F54EC18C-9F36-4FE8-A640-ADDCD2D8CCC1}">
  <ds:schemaRefs>
    <ds:schemaRef ds:uri="http://schemas.microsoft.com/office/2006/metadata/properties"/>
    <ds:schemaRef ds:uri="http://schemas.microsoft.com/office/infopath/2007/PartnerControls"/>
    <ds:schemaRef ds:uri="cbdf7642-76bc-47a5-874c-eba5a28826ff"/>
  </ds:schemaRefs>
</ds:datastoreItem>
</file>

<file path=customXml/itemProps4.xml><?xml version="1.0" encoding="utf-8"?>
<ds:datastoreItem xmlns:ds="http://schemas.openxmlformats.org/officeDocument/2006/customXml" ds:itemID="{E164B84E-65D4-41D5-803F-4E9C6BDC8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DIEP</dc:creator>
  <cp:lastModifiedBy>Hoàng Hải Nguyễn</cp:lastModifiedBy>
  <cp:revision>26</cp:revision>
  <cp:lastPrinted>2025-08-21T02:48:00Z</cp:lastPrinted>
  <dcterms:created xsi:type="dcterms:W3CDTF">2025-08-21T02:46:00Z</dcterms:created>
  <dcterms:modified xsi:type="dcterms:W3CDTF">2025-08-22T04:20:00Z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0x0101004BE659D349E2E742AF0AB7BE5826E064</vt:lpwstr>
  </property>
</Properties>
</file>